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0E" w:rsidRDefault="006A240E" w:rsidP="006A240E">
      <w:pPr>
        <w:pStyle w:val="a4"/>
        <w:rPr>
          <w:szCs w:val="28"/>
        </w:rPr>
      </w:pPr>
      <w:r>
        <w:rPr>
          <w:szCs w:val="28"/>
        </w:rPr>
        <w:t>РОССИЙСКАЯ ФЕДЕРАЦИЯ</w:t>
      </w:r>
    </w:p>
    <w:p w:rsidR="006A240E" w:rsidRDefault="006A240E" w:rsidP="006A240E">
      <w:pPr>
        <w:pStyle w:val="a4"/>
        <w:rPr>
          <w:szCs w:val="28"/>
        </w:rPr>
      </w:pPr>
      <w:r>
        <w:rPr>
          <w:szCs w:val="28"/>
        </w:rPr>
        <w:t>АДМИНИСТРАЦИЯ СЕЛЬСКОГО  ПОСЕЛЕНИЯ</w:t>
      </w:r>
    </w:p>
    <w:p w:rsidR="006A240E" w:rsidRPr="00E330D5" w:rsidRDefault="006A240E" w:rsidP="006A240E">
      <w:pPr>
        <w:pStyle w:val="a4"/>
        <w:rPr>
          <w:iCs/>
          <w:szCs w:val="28"/>
        </w:rPr>
      </w:pPr>
      <w:r>
        <w:rPr>
          <w:szCs w:val="28"/>
        </w:rPr>
        <w:t xml:space="preserve">« СЕЛО  САБУРОВЩИНО»                                                                                                            БАБЫНИНСКОГО  РАЙОНА </w:t>
      </w:r>
      <w:r>
        <w:rPr>
          <w:iCs/>
          <w:szCs w:val="28"/>
        </w:rPr>
        <w:t>КАЛУЖСКОЙ  ОБЛАСТИ</w:t>
      </w:r>
    </w:p>
    <w:p w:rsidR="006A240E" w:rsidRPr="00E330D5" w:rsidRDefault="006A240E" w:rsidP="006A240E">
      <w:pPr>
        <w:rPr>
          <w:rFonts w:ascii="Times New Roman" w:hAnsi="Times New Roman"/>
          <w:b/>
        </w:rPr>
      </w:pPr>
    </w:p>
    <w:p w:rsidR="006A240E" w:rsidRPr="00E330D5" w:rsidRDefault="006A240E" w:rsidP="006A240E">
      <w:pPr>
        <w:jc w:val="center"/>
        <w:rPr>
          <w:rFonts w:ascii="Times New Roman" w:hAnsi="Times New Roman"/>
          <w:b/>
          <w:sz w:val="32"/>
          <w:szCs w:val="32"/>
        </w:rPr>
      </w:pPr>
      <w:proofErr w:type="gramStart"/>
      <w:r w:rsidRPr="00E330D5">
        <w:rPr>
          <w:rFonts w:ascii="Times New Roman" w:hAnsi="Times New Roman"/>
          <w:b/>
          <w:sz w:val="32"/>
          <w:szCs w:val="32"/>
        </w:rPr>
        <w:t>П</w:t>
      </w:r>
      <w:proofErr w:type="gramEnd"/>
      <w:r w:rsidRPr="00E330D5">
        <w:rPr>
          <w:rFonts w:ascii="Times New Roman" w:hAnsi="Times New Roman"/>
          <w:b/>
          <w:sz w:val="32"/>
          <w:szCs w:val="32"/>
        </w:rPr>
        <w:t xml:space="preserve"> О С Т А Н О В Л Е Н И Е</w:t>
      </w:r>
    </w:p>
    <w:p w:rsidR="006A240E" w:rsidRPr="00E330D5" w:rsidRDefault="00514150" w:rsidP="006A240E">
      <w:pPr>
        <w:jc w:val="both"/>
        <w:rPr>
          <w:rFonts w:ascii="Times New Roman" w:hAnsi="Times New Roman"/>
          <w:b/>
          <w:sz w:val="28"/>
          <w:szCs w:val="28"/>
        </w:rPr>
      </w:pPr>
      <w:r>
        <w:rPr>
          <w:rFonts w:ascii="Times New Roman" w:hAnsi="Times New Roman"/>
          <w:b/>
          <w:sz w:val="28"/>
          <w:szCs w:val="28"/>
        </w:rPr>
        <w:t xml:space="preserve"> От 23 декабря </w:t>
      </w:r>
      <w:r w:rsidR="006A240E" w:rsidRPr="00E330D5">
        <w:rPr>
          <w:rFonts w:ascii="Times New Roman" w:hAnsi="Times New Roman"/>
          <w:b/>
          <w:sz w:val="28"/>
          <w:szCs w:val="28"/>
        </w:rPr>
        <w:t xml:space="preserve">2019 года                                         </w:t>
      </w:r>
      <w:r w:rsidR="00C32D05">
        <w:rPr>
          <w:rFonts w:ascii="Times New Roman" w:hAnsi="Times New Roman"/>
          <w:b/>
          <w:sz w:val="28"/>
          <w:szCs w:val="28"/>
        </w:rPr>
        <w:t xml:space="preserve">                          </w:t>
      </w:r>
      <w:r>
        <w:rPr>
          <w:rFonts w:ascii="Times New Roman" w:hAnsi="Times New Roman"/>
          <w:b/>
          <w:sz w:val="28"/>
          <w:szCs w:val="28"/>
        </w:rPr>
        <w:t xml:space="preserve">   </w:t>
      </w:r>
      <w:r w:rsidR="00C32D05">
        <w:rPr>
          <w:rFonts w:ascii="Times New Roman" w:hAnsi="Times New Roman"/>
          <w:b/>
          <w:sz w:val="28"/>
          <w:szCs w:val="28"/>
        </w:rPr>
        <w:t xml:space="preserve"> № </w:t>
      </w:r>
      <w:r>
        <w:rPr>
          <w:rFonts w:ascii="Times New Roman" w:hAnsi="Times New Roman"/>
          <w:b/>
          <w:sz w:val="28"/>
          <w:szCs w:val="28"/>
        </w:rPr>
        <w:t>56</w:t>
      </w:r>
      <w:r w:rsidR="006A240E" w:rsidRPr="00E330D5">
        <w:rPr>
          <w:rFonts w:ascii="Times New Roman" w:hAnsi="Times New Roman"/>
          <w:b/>
          <w:sz w:val="28"/>
          <w:szCs w:val="28"/>
        </w:rPr>
        <w:t xml:space="preserve">                           </w:t>
      </w:r>
    </w:p>
    <w:p w:rsidR="006A240E" w:rsidRPr="001D6C85" w:rsidRDefault="006A240E" w:rsidP="006A240E">
      <w:pPr>
        <w:spacing w:after="0" w:line="240" w:lineRule="auto"/>
        <w:jc w:val="both"/>
        <w:rPr>
          <w:rFonts w:ascii="Times New Roman" w:hAnsi="Times New Roman"/>
          <w:sz w:val="24"/>
          <w:szCs w:val="24"/>
        </w:rPr>
      </w:pPr>
    </w:p>
    <w:p w:rsidR="006A240E" w:rsidRPr="00E330D5" w:rsidRDefault="006A240E" w:rsidP="006A240E">
      <w:pPr>
        <w:pStyle w:val="ConsPlusTitle"/>
        <w:jc w:val="center"/>
        <w:rPr>
          <w:sz w:val="24"/>
          <w:szCs w:val="24"/>
        </w:rPr>
      </w:pPr>
      <w:r>
        <w:rPr>
          <w:rStyle w:val="s1"/>
          <w:szCs w:val="24"/>
        </w:rPr>
        <w:t xml:space="preserve">ОБ УТВЕРЖДЕНИИ  </w:t>
      </w:r>
      <w:r>
        <w:rPr>
          <w:szCs w:val="24"/>
        </w:rPr>
        <w:t>ПРАВИЛ</w:t>
      </w:r>
    </w:p>
    <w:p w:rsidR="006A240E" w:rsidRPr="00E330D5" w:rsidRDefault="006A240E" w:rsidP="006A240E">
      <w:pPr>
        <w:pStyle w:val="ConsPlusTitle"/>
        <w:jc w:val="center"/>
        <w:rPr>
          <w:sz w:val="24"/>
          <w:szCs w:val="24"/>
        </w:rPr>
      </w:pPr>
      <w:r>
        <w:rPr>
          <w:szCs w:val="24"/>
        </w:rPr>
        <w:t xml:space="preserve">ОСУЩЕСТВЛЕНИЯ </w:t>
      </w:r>
      <w:r w:rsidRPr="00E330D5">
        <w:rPr>
          <w:sz w:val="24"/>
          <w:szCs w:val="24"/>
        </w:rPr>
        <w:t>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w:t>
      </w:r>
      <w:r>
        <w:rPr>
          <w:szCs w:val="24"/>
        </w:rPr>
        <w:t xml:space="preserve"> </w:t>
      </w:r>
      <w:r w:rsidRPr="00E330D5">
        <w:rPr>
          <w:sz w:val="24"/>
          <w:szCs w:val="24"/>
        </w:rPr>
        <w:t>И ВНУТРЕННЕГО ФИНАНСОВОГО АУДИТА</w:t>
      </w:r>
    </w:p>
    <w:p w:rsidR="006A240E" w:rsidRDefault="006A240E" w:rsidP="006A240E">
      <w:pPr>
        <w:spacing w:after="0" w:line="240" w:lineRule="auto"/>
        <w:rPr>
          <w:rFonts w:ascii="Times New Roman" w:hAnsi="Times New Roman"/>
          <w:b/>
          <w:sz w:val="24"/>
          <w:szCs w:val="24"/>
        </w:rPr>
      </w:pPr>
    </w:p>
    <w:p w:rsidR="006A240E" w:rsidRDefault="006A240E" w:rsidP="006A240E">
      <w:pPr>
        <w:spacing w:after="0" w:line="240" w:lineRule="auto"/>
        <w:rPr>
          <w:rFonts w:ascii="Times New Roman" w:hAnsi="Times New Roman"/>
          <w:b/>
          <w:sz w:val="24"/>
          <w:szCs w:val="24"/>
        </w:rPr>
      </w:pPr>
    </w:p>
    <w:p w:rsidR="006A240E" w:rsidRPr="00E042B6" w:rsidRDefault="006A240E" w:rsidP="006A240E">
      <w:pPr>
        <w:spacing w:after="0" w:line="240" w:lineRule="auto"/>
        <w:rPr>
          <w:rFonts w:ascii="Times New Roman" w:hAnsi="Times New Roman"/>
          <w:b/>
          <w:sz w:val="24"/>
          <w:szCs w:val="24"/>
        </w:rPr>
      </w:pPr>
    </w:p>
    <w:p w:rsidR="006A240E" w:rsidRPr="000058F5" w:rsidRDefault="006A240E" w:rsidP="006A240E">
      <w:pPr>
        <w:pStyle w:val="p10"/>
        <w:spacing w:before="0" w:beforeAutospacing="0" w:after="0" w:afterAutospacing="0"/>
        <w:ind w:firstLine="709"/>
        <w:jc w:val="both"/>
        <w:rPr>
          <w:rStyle w:val="s3"/>
          <w:sz w:val="28"/>
          <w:szCs w:val="28"/>
        </w:rPr>
      </w:pPr>
      <w:r w:rsidRPr="000058F5">
        <w:rPr>
          <w:sz w:val="28"/>
          <w:szCs w:val="28"/>
        </w:rPr>
        <w:t xml:space="preserve">В соответствии со ст. 160.2-1 </w:t>
      </w:r>
      <w:r w:rsidRPr="000058F5">
        <w:rPr>
          <w:rStyle w:val="s3"/>
          <w:sz w:val="28"/>
          <w:szCs w:val="28"/>
        </w:rPr>
        <w:t>Бюджетного</w:t>
      </w:r>
      <w:r w:rsidRPr="000058F5">
        <w:rPr>
          <w:rStyle w:val="s3"/>
          <w:color w:val="0000FF"/>
          <w:sz w:val="28"/>
          <w:szCs w:val="28"/>
        </w:rPr>
        <w:t xml:space="preserve"> </w:t>
      </w:r>
      <w:r w:rsidRPr="000058F5">
        <w:rPr>
          <w:rStyle w:val="s3"/>
          <w:sz w:val="28"/>
          <w:szCs w:val="28"/>
        </w:rPr>
        <w:t xml:space="preserve">кодекса </w:t>
      </w:r>
      <w:r w:rsidRPr="000058F5">
        <w:rPr>
          <w:sz w:val="28"/>
          <w:szCs w:val="28"/>
        </w:rPr>
        <w:t xml:space="preserve">Российской Федерации, </w:t>
      </w:r>
      <w:r w:rsidRPr="000058F5">
        <w:rPr>
          <w:rStyle w:val="s3"/>
          <w:sz w:val="28"/>
          <w:szCs w:val="28"/>
        </w:rPr>
        <w:t>Федеральным законом</w:t>
      </w:r>
      <w:r w:rsidRPr="000058F5">
        <w:rPr>
          <w:sz w:val="28"/>
          <w:szCs w:val="28"/>
        </w:rPr>
        <w:t xml:space="preserve"> от 06.10.2003 № 131-ФЗ </w:t>
      </w:r>
      <w:r>
        <w:rPr>
          <w:sz w:val="28"/>
          <w:szCs w:val="28"/>
        </w:rPr>
        <w:t>«</w:t>
      </w:r>
      <w:r w:rsidRPr="000058F5">
        <w:rPr>
          <w:sz w:val="28"/>
          <w:szCs w:val="28"/>
        </w:rPr>
        <w:t>Об общих принципах организации местного самоуп</w:t>
      </w:r>
      <w:r>
        <w:rPr>
          <w:sz w:val="28"/>
          <w:szCs w:val="28"/>
        </w:rPr>
        <w:t>равления в Российской Федерации»</w:t>
      </w:r>
      <w:r w:rsidRPr="000058F5">
        <w:rPr>
          <w:sz w:val="28"/>
          <w:szCs w:val="28"/>
        </w:rPr>
        <w:t xml:space="preserve">, руководствуясь </w:t>
      </w:r>
      <w:r w:rsidRPr="000058F5">
        <w:rPr>
          <w:rStyle w:val="s3"/>
          <w:sz w:val="28"/>
          <w:szCs w:val="28"/>
        </w:rPr>
        <w:t xml:space="preserve">Уставом </w:t>
      </w:r>
      <w:r>
        <w:rPr>
          <w:rStyle w:val="s3"/>
          <w:sz w:val="28"/>
          <w:szCs w:val="28"/>
        </w:rPr>
        <w:t xml:space="preserve"> </w:t>
      </w:r>
      <w:r w:rsidRPr="000058F5">
        <w:rPr>
          <w:rStyle w:val="s3"/>
          <w:sz w:val="28"/>
          <w:szCs w:val="28"/>
        </w:rPr>
        <w:t>муниципального образования</w:t>
      </w:r>
      <w:r>
        <w:rPr>
          <w:rStyle w:val="s3"/>
          <w:sz w:val="28"/>
          <w:szCs w:val="28"/>
        </w:rPr>
        <w:t xml:space="preserve"> СП  « Село </w:t>
      </w:r>
      <w:proofErr w:type="spellStart"/>
      <w:r>
        <w:rPr>
          <w:rStyle w:val="s3"/>
          <w:sz w:val="28"/>
          <w:szCs w:val="28"/>
        </w:rPr>
        <w:t>Сабуровщино</w:t>
      </w:r>
      <w:proofErr w:type="spellEnd"/>
      <w:r>
        <w:rPr>
          <w:rStyle w:val="s3"/>
          <w:sz w:val="28"/>
          <w:szCs w:val="28"/>
        </w:rPr>
        <w:t xml:space="preserve">, администрация сельского поселения « Село </w:t>
      </w:r>
      <w:proofErr w:type="spellStart"/>
      <w:r>
        <w:rPr>
          <w:rStyle w:val="s3"/>
          <w:sz w:val="28"/>
          <w:szCs w:val="28"/>
        </w:rPr>
        <w:t>Сабуровщино</w:t>
      </w:r>
      <w:proofErr w:type="spellEnd"/>
      <w:r>
        <w:rPr>
          <w:rStyle w:val="s3"/>
          <w:sz w:val="28"/>
          <w:szCs w:val="28"/>
        </w:rPr>
        <w:t>»,</w:t>
      </w:r>
      <w:r w:rsidRPr="000058F5">
        <w:rPr>
          <w:rStyle w:val="s3"/>
          <w:sz w:val="28"/>
          <w:szCs w:val="28"/>
        </w:rPr>
        <w:t xml:space="preserve"> </w:t>
      </w:r>
    </w:p>
    <w:p w:rsidR="006A240E" w:rsidRPr="000058F5" w:rsidRDefault="006A240E" w:rsidP="006A240E">
      <w:pPr>
        <w:pStyle w:val="p10"/>
        <w:spacing w:before="0" w:beforeAutospacing="0" w:after="0" w:afterAutospacing="0"/>
        <w:ind w:firstLine="709"/>
        <w:jc w:val="both"/>
        <w:rPr>
          <w:rStyle w:val="s3"/>
          <w:sz w:val="28"/>
          <w:szCs w:val="28"/>
        </w:rPr>
      </w:pPr>
    </w:p>
    <w:p w:rsidR="006A240E" w:rsidRPr="000058F5" w:rsidRDefault="006A240E" w:rsidP="006A240E">
      <w:pPr>
        <w:pStyle w:val="p10"/>
        <w:spacing w:before="0" w:beforeAutospacing="0" w:after="0" w:afterAutospacing="0"/>
        <w:ind w:firstLine="709"/>
        <w:rPr>
          <w:rStyle w:val="s3"/>
          <w:sz w:val="28"/>
          <w:szCs w:val="28"/>
        </w:rPr>
      </w:pPr>
      <w:r>
        <w:rPr>
          <w:rStyle w:val="s3"/>
          <w:b/>
          <w:sz w:val="28"/>
          <w:szCs w:val="28"/>
        </w:rPr>
        <w:t>ПОСТАНОВЛЯЕТ</w:t>
      </w:r>
      <w:proofErr w:type="gramStart"/>
      <w:r>
        <w:rPr>
          <w:rStyle w:val="s3"/>
          <w:b/>
          <w:sz w:val="28"/>
          <w:szCs w:val="28"/>
        </w:rPr>
        <w:t xml:space="preserve"> </w:t>
      </w:r>
      <w:r w:rsidRPr="000058F5">
        <w:rPr>
          <w:rStyle w:val="s3"/>
          <w:sz w:val="28"/>
          <w:szCs w:val="28"/>
        </w:rPr>
        <w:t>:</w:t>
      </w:r>
      <w:proofErr w:type="gramEnd"/>
    </w:p>
    <w:p w:rsidR="006A240E" w:rsidRPr="000058F5" w:rsidRDefault="006A240E" w:rsidP="006A240E">
      <w:pPr>
        <w:pStyle w:val="p10"/>
        <w:spacing w:before="0" w:beforeAutospacing="0" w:after="0" w:afterAutospacing="0"/>
        <w:ind w:firstLine="709"/>
        <w:jc w:val="center"/>
        <w:rPr>
          <w:sz w:val="28"/>
          <w:szCs w:val="28"/>
        </w:rPr>
      </w:pPr>
    </w:p>
    <w:p w:rsidR="006A240E" w:rsidRDefault="006A240E" w:rsidP="006A240E">
      <w:pPr>
        <w:spacing w:after="0" w:line="240" w:lineRule="auto"/>
        <w:ind w:firstLine="709"/>
        <w:jc w:val="both"/>
        <w:rPr>
          <w:rStyle w:val="s1"/>
          <w:szCs w:val="28"/>
        </w:rPr>
      </w:pPr>
      <w:r w:rsidRPr="000058F5">
        <w:rPr>
          <w:rStyle w:val="s3"/>
          <w:rFonts w:ascii="Times New Roman" w:hAnsi="Times New Roman"/>
          <w:sz w:val="28"/>
          <w:szCs w:val="28"/>
        </w:rPr>
        <w:t>1.</w:t>
      </w:r>
      <w:r w:rsidRPr="000058F5">
        <w:rPr>
          <w:rFonts w:ascii="Times New Roman" w:hAnsi="Times New Roman"/>
          <w:sz w:val="28"/>
          <w:szCs w:val="28"/>
        </w:rPr>
        <w:t xml:space="preserve"> Утвердить  </w:t>
      </w:r>
      <w:bookmarkStart w:id="0" w:name="sub_2"/>
      <w:r>
        <w:rPr>
          <w:rFonts w:ascii="Times New Roman" w:hAnsi="Times New Roman"/>
          <w:sz w:val="28"/>
          <w:szCs w:val="28"/>
        </w:rPr>
        <w:t xml:space="preserve"> Правила осуществления главными распорядителями ( распорядителями</w:t>
      </w:r>
      <w:proofErr w:type="gramStart"/>
      <w:r>
        <w:rPr>
          <w:rFonts w:ascii="Times New Roman" w:hAnsi="Times New Roman"/>
          <w:sz w:val="28"/>
          <w:szCs w:val="28"/>
        </w:rPr>
        <w:t>)б</w:t>
      </w:r>
      <w:proofErr w:type="gramEnd"/>
      <w:r>
        <w:rPr>
          <w:rFonts w:ascii="Times New Roman" w:hAnsi="Times New Roman"/>
          <w:sz w:val="28"/>
          <w:szCs w:val="28"/>
        </w:rPr>
        <w:t>юджетных средств, главными администраторами (администраторами) доходов бюджета, главными администраторами ( администраторами) источников финансирования дефицитов бюджета внутреннего финансового контроля  и внутреннего финансового аудита согласно  Приложению № 1</w:t>
      </w:r>
      <w:bookmarkEnd w:id="0"/>
      <w:r>
        <w:rPr>
          <w:rFonts w:ascii="Times New Roman" w:hAnsi="Times New Roman"/>
          <w:sz w:val="28"/>
          <w:szCs w:val="28"/>
        </w:rPr>
        <w:t>.</w:t>
      </w:r>
    </w:p>
    <w:p w:rsidR="006A240E" w:rsidRPr="000058F5" w:rsidRDefault="006A240E" w:rsidP="006A240E">
      <w:pPr>
        <w:spacing w:after="0" w:line="240" w:lineRule="auto"/>
        <w:ind w:firstLine="709"/>
        <w:jc w:val="both"/>
        <w:rPr>
          <w:rFonts w:ascii="Times New Roman" w:hAnsi="Times New Roman"/>
          <w:b/>
          <w:sz w:val="28"/>
          <w:szCs w:val="28"/>
        </w:rPr>
      </w:pPr>
    </w:p>
    <w:p w:rsidR="006A240E" w:rsidRDefault="006A240E" w:rsidP="006A240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0058F5">
        <w:rPr>
          <w:rFonts w:ascii="Times New Roman" w:hAnsi="Times New Roman"/>
          <w:sz w:val="28"/>
          <w:szCs w:val="28"/>
        </w:rPr>
        <w:t xml:space="preserve">. </w:t>
      </w:r>
      <w:proofErr w:type="gramStart"/>
      <w:r w:rsidRPr="000058F5">
        <w:rPr>
          <w:rFonts w:ascii="Times New Roman" w:hAnsi="Times New Roman"/>
          <w:sz w:val="28"/>
          <w:szCs w:val="28"/>
        </w:rPr>
        <w:t>Контроль за</w:t>
      </w:r>
      <w:proofErr w:type="gramEnd"/>
      <w:r w:rsidRPr="000058F5">
        <w:rPr>
          <w:rFonts w:ascii="Times New Roman" w:hAnsi="Times New Roman"/>
          <w:sz w:val="28"/>
          <w:szCs w:val="28"/>
        </w:rPr>
        <w:t xml:space="preserve"> исполнением настоящего постановления оставляю за собой.</w:t>
      </w:r>
    </w:p>
    <w:p w:rsidR="006A240E" w:rsidRDefault="006A240E" w:rsidP="006A240E">
      <w:pPr>
        <w:spacing w:after="0" w:line="240" w:lineRule="auto"/>
        <w:ind w:firstLine="709"/>
        <w:jc w:val="both"/>
        <w:rPr>
          <w:rFonts w:ascii="Times New Roman" w:hAnsi="Times New Roman"/>
          <w:sz w:val="28"/>
          <w:szCs w:val="28"/>
        </w:rPr>
      </w:pPr>
    </w:p>
    <w:p w:rsidR="006A240E" w:rsidRDefault="006A240E" w:rsidP="006A24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330D5">
        <w:rPr>
          <w:rFonts w:ascii="Times New Roman" w:hAnsi="Times New Roman"/>
          <w:sz w:val="28"/>
          <w:szCs w:val="28"/>
        </w:rPr>
        <w:t xml:space="preserve">Настоящее постановление вступает в силу со дня его официального опубликования и подлежит размещению на официальном сайте администрации СП « Село </w:t>
      </w:r>
      <w:proofErr w:type="spellStart"/>
      <w:r w:rsidRPr="00E330D5">
        <w:rPr>
          <w:rFonts w:ascii="Times New Roman" w:hAnsi="Times New Roman"/>
          <w:sz w:val="28"/>
          <w:szCs w:val="28"/>
        </w:rPr>
        <w:t>Сабуровщино</w:t>
      </w:r>
      <w:proofErr w:type="spellEnd"/>
      <w:r w:rsidRPr="00E330D5">
        <w:rPr>
          <w:rFonts w:ascii="Times New Roman" w:hAnsi="Times New Roman"/>
          <w:sz w:val="28"/>
          <w:szCs w:val="28"/>
        </w:rPr>
        <w:t>» в информационной сети Интернет</w:t>
      </w:r>
      <w:r>
        <w:rPr>
          <w:rFonts w:ascii="Times New Roman" w:hAnsi="Times New Roman"/>
          <w:sz w:val="28"/>
          <w:szCs w:val="28"/>
        </w:rPr>
        <w:t xml:space="preserve"> </w:t>
      </w:r>
    </w:p>
    <w:p w:rsidR="006A240E" w:rsidRDefault="006A240E" w:rsidP="006A240E">
      <w:pPr>
        <w:spacing w:after="0" w:line="240" w:lineRule="auto"/>
        <w:ind w:firstLine="709"/>
        <w:jc w:val="both"/>
        <w:rPr>
          <w:rFonts w:ascii="Times New Roman" w:hAnsi="Times New Roman"/>
          <w:sz w:val="28"/>
          <w:szCs w:val="28"/>
        </w:rPr>
      </w:pPr>
    </w:p>
    <w:p w:rsidR="006A240E" w:rsidRPr="00E330D5" w:rsidRDefault="006A240E" w:rsidP="006A240E">
      <w:pPr>
        <w:spacing w:after="0" w:line="240" w:lineRule="auto"/>
        <w:ind w:firstLine="709"/>
        <w:jc w:val="both"/>
        <w:rPr>
          <w:rFonts w:ascii="Times New Roman" w:hAnsi="Times New Roman"/>
          <w:b/>
          <w:sz w:val="28"/>
          <w:szCs w:val="28"/>
        </w:rPr>
      </w:pPr>
    </w:p>
    <w:p w:rsidR="006A240E" w:rsidRPr="00E330D5" w:rsidRDefault="006A240E" w:rsidP="006A240E">
      <w:pPr>
        <w:spacing w:after="0" w:line="240" w:lineRule="auto"/>
        <w:ind w:firstLine="709"/>
        <w:jc w:val="both"/>
        <w:rPr>
          <w:rFonts w:ascii="Times New Roman" w:hAnsi="Times New Roman"/>
          <w:b/>
          <w:sz w:val="28"/>
          <w:szCs w:val="28"/>
        </w:rPr>
      </w:pPr>
      <w:r w:rsidRPr="00E330D5">
        <w:rPr>
          <w:rFonts w:ascii="Times New Roman" w:hAnsi="Times New Roman"/>
          <w:b/>
          <w:sz w:val="28"/>
          <w:szCs w:val="28"/>
        </w:rPr>
        <w:t xml:space="preserve">Глава администрации                                                    Р.Ю. </w:t>
      </w:r>
      <w:proofErr w:type="spellStart"/>
      <w:r w:rsidRPr="00E330D5">
        <w:rPr>
          <w:rFonts w:ascii="Times New Roman" w:hAnsi="Times New Roman"/>
          <w:b/>
          <w:sz w:val="28"/>
          <w:szCs w:val="28"/>
        </w:rPr>
        <w:t>Шкинева</w:t>
      </w:r>
      <w:proofErr w:type="spellEnd"/>
    </w:p>
    <w:p w:rsidR="006A240E" w:rsidRDefault="006A240E" w:rsidP="006A240E">
      <w:pPr>
        <w:spacing w:after="0" w:line="240" w:lineRule="auto"/>
        <w:jc w:val="both"/>
        <w:rPr>
          <w:rFonts w:ascii="Times New Roman" w:hAnsi="Times New Roman"/>
          <w:sz w:val="28"/>
          <w:szCs w:val="28"/>
        </w:rPr>
      </w:pPr>
    </w:p>
    <w:p w:rsidR="006A240E" w:rsidRDefault="006A240E" w:rsidP="006A240E">
      <w:pPr>
        <w:pStyle w:val="ConsPlusNormal"/>
      </w:pPr>
    </w:p>
    <w:p w:rsidR="00F667B0" w:rsidRDefault="00F667B0" w:rsidP="00F667B0">
      <w:pPr>
        <w:pStyle w:val="ConsPlusNormal"/>
        <w:ind w:firstLine="540"/>
        <w:jc w:val="right"/>
      </w:pPr>
      <w:r>
        <w:lastRenderedPageBreak/>
        <w:t>Приложение №1 к Постановлению</w:t>
      </w:r>
    </w:p>
    <w:p w:rsidR="00F667B0" w:rsidRDefault="00F667B0" w:rsidP="00F667B0">
      <w:pPr>
        <w:pStyle w:val="ConsPlusNormal"/>
        <w:ind w:firstLine="540"/>
        <w:jc w:val="right"/>
      </w:pPr>
      <w:r>
        <w:t xml:space="preserve">Администрации СП « Село </w:t>
      </w:r>
      <w:proofErr w:type="spellStart"/>
      <w:r>
        <w:t>Сабуровщино</w:t>
      </w:r>
      <w:proofErr w:type="spellEnd"/>
      <w:r>
        <w:t>»</w:t>
      </w:r>
    </w:p>
    <w:p w:rsidR="00F667B0" w:rsidRDefault="00514150" w:rsidP="00F667B0">
      <w:pPr>
        <w:pStyle w:val="ConsPlusNormal"/>
        <w:ind w:firstLine="540"/>
        <w:jc w:val="right"/>
      </w:pPr>
      <w:r>
        <w:t>О</w:t>
      </w:r>
      <w:r w:rsidR="00F667B0">
        <w:t>т</w:t>
      </w:r>
      <w:r>
        <w:t xml:space="preserve"> 23.12.2019г № 56</w:t>
      </w:r>
      <w:r w:rsidR="00F667B0">
        <w:t xml:space="preserve">  </w:t>
      </w:r>
    </w:p>
    <w:p w:rsidR="00F667B0" w:rsidRDefault="00F667B0" w:rsidP="00F667B0">
      <w:pPr>
        <w:pStyle w:val="ConsPlusNormal"/>
      </w:pPr>
    </w:p>
    <w:p w:rsidR="00F667B0" w:rsidRDefault="00F667B0" w:rsidP="006A240E">
      <w:pPr>
        <w:pStyle w:val="ConsPlusNormal"/>
      </w:pPr>
    </w:p>
    <w:p w:rsidR="00F667B0" w:rsidRDefault="00F667B0" w:rsidP="00F667B0">
      <w:pPr>
        <w:pStyle w:val="ConsPlusTitle"/>
        <w:jc w:val="center"/>
      </w:pPr>
      <w:bookmarkStart w:id="1" w:name="P50"/>
      <w:bookmarkEnd w:id="1"/>
      <w:r>
        <w:t>ПРАВИЛА</w:t>
      </w:r>
    </w:p>
    <w:p w:rsidR="00F667B0" w:rsidRDefault="00F667B0" w:rsidP="00F667B0">
      <w:pPr>
        <w:pStyle w:val="ConsPlusTitle"/>
        <w:jc w:val="center"/>
      </w:pPr>
      <w:r>
        <w:t xml:space="preserve">ОСУЩЕСТВЛЕНИЯ </w:t>
      </w:r>
      <w:r>
        <w:tab/>
        <w:t>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w:t>
      </w:r>
    </w:p>
    <w:p w:rsidR="00F667B0" w:rsidRDefault="00F667B0" w:rsidP="00F667B0">
      <w:pPr>
        <w:pStyle w:val="ConsPlusTitle"/>
        <w:jc w:val="center"/>
      </w:pPr>
      <w:r>
        <w:t>И ВНУТРЕННЕГО ФИНАНСОВОГО АУДИТА</w:t>
      </w:r>
    </w:p>
    <w:p w:rsidR="00F667B0" w:rsidRDefault="00F667B0" w:rsidP="00F667B0">
      <w:pPr>
        <w:pStyle w:val="ConsPlusNormal"/>
        <w:ind w:firstLine="540"/>
        <w:jc w:val="both"/>
      </w:pPr>
    </w:p>
    <w:p w:rsidR="00F667B0" w:rsidRDefault="00F667B0" w:rsidP="00F667B0">
      <w:pPr>
        <w:pStyle w:val="ConsPlusTitle"/>
        <w:jc w:val="center"/>
        <w:outlineLvl w:val="1"/>
      </w:pPr>
      <w:r>
        <w:t>I. Общие положения</w:t>
      </w:r>
    </w:p>
    <w:p w:rsidR="00F667B0" w:rsidRDefault="00F667B0" w:rsidP="00F667B0">
      <w:pPr>
        <w:pStyle w:val="ConsPlusNormal"/>
        <w:ind w:firstLine="540"/>
        <w:jc w:val="both"/>
      </w:pPr>
    </w:p>
    <w:p w:rsidR="00F667B0" w:rsidRDefault="00F667B0" w:rsidP="00F667B0">
      <w:pPr>
        <w:pStyle w:val="ConsPlusNormal"/>
        <w:ind w:firstLine="540"/>
        <w:jc w:val="both"/>
      </w:pPr>
      <w:r>
        <w:t xml:space="preserve">1. Настоящие Правила устанавливают порядок осуществления главными распорядителями (распорядителями) средств бюджета муниципального образования СП « Село </w:t>
      </w:r>
      <w:proofErr w:type="spellStart"/>
      <w:r>
        <w:t>Сабуровщино</w:t>
      </w:r>
      <w:proofErr w:type="spellEnd"/>
      <w:r>
        <w:t>»,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главные администраторы (администраторы) бюджетных средств) внутреннего финансового контроля и на основе функциональной независимости внутреннего финансового аудита.</w:t>
      </w:r>
    </w:p>
    <w:p w:rsidR="00F667B0" w:rsidRDefault="00F667B0" w:rsidP="00F667B0">
      <w:pPr>
        <w:pStyle w:val="ConsPlusNormal"/>
        <w:spacing w:before="260"/>
        <w:ind w:firstLine="540"/>
        <w:jc w:val="both"/>
      </w:pPr>
      <w:r>
        <w:t>1(1). Главные администраторы бюджетных средств, администраторы бюджетных сре</w:t>
      </w:r>
      <w:proofErr w:type="gramStart"/>
      <w:r>
        <w:t>дств в ц</w:t>
      </w:r>
      <w:proofErr w:type="gramEnd"/>
      <w:r>
        <w:t>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настоящими Правилами.</w:t>
      </w:r>
    </w:p>
    <w:p w:rsidR="00F667B0" w:rsidRDefault="00F667B0" w:rsidP="00F667B0">
      <w:pPr>
        <w:pStyle w:val="ConsPlusNormal"/>
        <w:ind w:firstLine="540"/>
        <w:jc w:val="both"/>
      </w:pPr>
    </w:p>
    <w:p w:rsidR="00F667B0" w:rsidRDefault="00F667B0" w:rsidP="00F667B0">
      <w:pPr>
        <w:pStyle w:val="ConsPlusTitle"/>
        <w:jc w:val="center"/>
        <w:outlineLvl w:val="1"/>
      </w:pPr>
      <w:r>
        <w:t>II. Осуществление внутреннего финансового контроля</w:t>
      </w:r>
    </w:p>
    <w:p w:rsidR="00F667B0" w:rsidRDefault="00F667B0" w:rsidP="00F667B0">
      <w:pPr>
        <w:pStyle w:val="ConsPlusNormal"/>
        <w:ind w:firstLine="540"/>
        <w:jc w:val="both"/>
      </w:pPr>
    </w:p>
    <w:p w:rsidR="00F667B0" w:rsidRDefault="00F667B0" w:rsidP="00F667B0">
      <w:pPr>
        <w:pStyle w:val="ConsPlusNormal"/>
        <w:ind w:firstLine="540"/>
        <w:jc w:val="both"/>
      </w:pPr>
      <w:r>
        <w:t xml:space="preserve">2.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главных администраторов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w:t>
      </w:r>
      <w:proofErr w:type="gramStart"/>
      <w:r>
        <w:t>на</w:t>
      </w:r>
      <w:proofErr w:type="gramEnd"/>
      <w:r>
        <w:t>:</w:t>
      </w:r>
    </w:p>
    <w:p w:rsidR="00F667B0" w:rsidRDefault="00F667B0" w:rsidP="00F667B0">
      <w:pPr>
        <w:pStyle w:val="ConsPlusNormal"/>
        <w:spacing w:before="260"/>
        <w:ind w:firstLine="540"/>
        <w:jc w:val="both"/>
      </w:pPr>
      <w: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 том числе правовыми актами главных распорядителей средств бюджетов, внутренних стандартов и процедур составления и исполнения бюджетов, составление бюджетной отчетности и ведение бюджетного учета, включая порядок ведения учетной политики (далее – внутренние стандарты);</w:t>
      </w:r>
    </w:p>
    <w:p w:rsidR="00F667B0" w:rsidRDefault="00F667B0" w:rsidP="00F667B0">
      <w:pPr>
        <w:pStyle w:val="ConsPlusNormal"/>
        <w:spacing w:before="260"/>
        <w:ind w:firstLine="540"/>
        <w:jc w:val="both"/>
      </w:pPr>
      <w:r>
        <w:t xml:space="preserve">б) подготовку и реализацию мер по повышению экономности и </w:t>
      </w:r>
      <w:r>
        <w:lastRenderedPageBreak/>
        <w:t>результативности использования бюджетных средств.</w:t>
      </w:r>
    </w:p>
    <w:p w:rsidR="00F667B0" w:rsidRDefault="00F667B0" w:rsidP="00F667B0">
      <w:pPr>
        <w:pStyle w:val="ConsPlusNormal"/>
        <w:spacing w:before="260"/>
        <w:ind w:firstLine="540"/>
        <w:jc w:val="both"/>
      </w:pPr>
      <w:r>
        <w:t>3. Внутренний финансовый контроль осуществляется в структурных подразделениях главных администраторов бюджетных средств и получателей средств бюджета, исполняющих бюджетные полномочия.</w:t>
      </w:r>
    </w:p>
    <w:p w:rsidR="00F667B0" w:rsidRDefault="00F667B0" w:rsidP="00F667B0">
      <w:pPr>
        <w:pStyle w:val="ConsPlusNormal"/>
        <w:spacing w:before="260"/>
        <w:ind w:firstLine="540"/>
        <w:jc w:val="both"/>
      </w:pPr>
      <w:r>
        <w:t>4. Должностные лица структурных подразделений главных администраторов бюджетных средств или уполномоченные руководителями главных администраторов бюджетных средств должностные лица,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F667B0" w:rsidRDefault="00F667B0" w:rsidP="00F667B0">
      <w:pPr>
        <w:pStyle w:val="ConsPlusNormal"/>
        <w:spacing w:before="260"/>
        <w:ind w:firstLine="540"/>
        <w:jc w:val="both"/>
      </w:pPr>
      <w:r>
        <w:t>а) составление и представление в финансовый отдел администрации МР «</w:t>
      </w:r>
      <w:proofErr w:type="spellStart"/>
      <w:r>
        <w:t>Бабынинский</w:t>
      </w:r>
      <w:proofErr w:type="spellEnd"/>
      <w:r>
        <w:t xml:space="preserve"> район» (далее – финансовый отдел)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F667B0" w:rsidRDefault="00F667B0" w:rsidP="00F667B0">
      <w:pPr>
        <w:pStyle w:val="ConsPlusNormal"/>
        <w:spacing w:before="260"/>
        <w:ind w:firstLine="540"/>
        <w:jc w:val="both"/>
      </w:pPr>
      <w:r>
        <w:t>б) составление и представление документов в финансовый отдел документов, необходимых для составления и ведения кассовых планов по доходам бюджета, расходам бюджета и источникам финансирования дефицитов бюджета;</w:t>
      </w:r>
    </w:p>
    <w:p w:rsidR="00F667B0" w:rsidRDefault="00F667B0" w:rsidP="00F667B0">
      <w:pPr>
        <w:pStyle w:val="ConsPlusNormal"/>
        <w:spacing w:before="260"/>
        <w:ind w:firstLine="540"/>
        <w:jc w:val="both"/>
      </w:pPr>
      <w:r>
        <w:t>в) составление, утверждение и ведение бюджетных росписей главных распорядителей (распорядителей) средств бюджетов;</w:t>
      </w:r>
    </w:p>
    <w:p w:rsidR="00F667B0" w:rsidRDefault="00F667B0" w:rsidP="00F667B0">
      <w:pPr>
        <w:pStyle w:val="ConsPlusNormal"/>
        <w:spacing w:before="260"/>
        <w:ind w:firstLine="540"/>
        <w:jc w:val="both"/>
      </w:pPr>
      <w:r>
        <w:t>г) составление, утверждение и ведение бюджетных смет и (или) составление (утверждение) свода бюджетных смет;</w:t>
      </w:r>
    </w:p>
    <w:p w:rsidR="00F667B0" w:rsidRDefault="00F667B0" w:rsidP="00F667B0">
      <w:pPr>
        <w:pStyle w:val="ConsPlusNormal"/>
        <w:spacing w:before="260"/>
        <w:ind w:firstLine="540"/>
        <w:jc w:val="both"/>
      </w:pPr>
      <w:proofErr w:type="spellStart"/>
      <w:r>
        <w:t>д</w:t>
      </w:r>
      <w:proofErr w:type="spellEnd"/>
      <w:r>
        <w:t>) формирование и утверждение муниципальных заданий в отношении подведомственных муниципальных учреждений;</w:t>
      </w:r>
    </w:p>
    <w:p w:rsidR="00F667B0" w:rsidRDefault="00F667B0" w:rsidP="00F667B0">
      <w:pPr>
        <w:pStyle w:val="ConsPlusNormal"/>
        <w:spacing w:before="260"/>
        <w:ind w:firstLine="540"/>
        <w:jc w:val="both"/>
      </w:pPr>
      <w:r>
        <w:t>е) составление и исполнение бюджетных смет;</w:t>
      </w:r>
    </w:p>
    <w:p w:rsidR="00F667B0" w:rsidRDefault="00F667B0" w:rsidP="00F667B0">
      <w:pPr>
        <w:pStyle w:val="ConsPlusNormal"/>
        <w:spacing w:before="260"/>
        <w:ind w:firstLine="540"/>
        <w:jc w:val="both"/>
      </w:pPr>
      <w:r>
        <w:t>ж) принятие в пределах доведенных лимитов бюджетных обязательств и (или) бюджетных ассигнований бюджетных обязательств;</w:t>
      </w:r>
    </w:p>
    <w:p w:rsidR="00F667B0" w:rsidRDefault="00F667B0" w:rsidP="00F667B0">
      <w:pPr>
        <w:pStyle w:val="ConsPlusNormal"/>
        <w:spacing w:before="260"/>
        <w:ind w:firstLine="540"/>
        <w:jc w:val="both"/>
      </w:pPr>
      <w:proofErr w:type="spellStart"/>
      <w:proofErr w:type="gramStart"/>
      <w:r>
        <w:t>з</w:t>
      </w:r>
      <w:proofErr w:type="spellEnd"/>
      <w: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дефицитов бюджетов) в бюджеты,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F667B0" w:rsidRDefault="00F667B0" w:rsidP="00F667B0">
      <w:pPr>
        <w:pStyle w:val="ConsPlusNormal"/>
        <w:spacing w:before="260"/>
        <w:ind w:firstLine="540"/>
        <w:jc w:val="both"/>
      </w:pPr>
      <w:proofErr w:type="gramStart"/>
      <w:r>
        <w:t>и) принятие решений о возврате излишне уплаченных (взысканных) платежей в бюджеты,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F667B0" w:rsidRDefault="00F667B0" w:rsidP="00F667B0">
      <w:pPr>
        <w:pStyle w:val="ConsPlusNormal"/>
        <w:spacing w:before="260"/>
        <w:ind w:firstLine="540"/>
        <w:jc w:val="both"/>
      </w:pPr>
      <w:r>
        <w:lastRenderedPageBreak/>
        <w:t>к) принятие решений о зачете (об уточнении) платежей в бюджеты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F667B0" w:rsidRDefault="00F667B0" w:rsidP="00F667B0">
      <w:pPr>
        <w:pStyle w:val="ConsPlusNormal"/>
        <w:spacing w:before="260"/>
        <w:ind w:firstLine="540"/>
        <w:jc w:val="both"/>
      </w:pPr>
      <w:r>
        <w:t>л)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F667B0" w:rsidRDefault="00F667B0" w:rsidP="00F667B0">
      <w:pPr>
        <w:pStyle w:val="ConsPlusNormal"/>
        <w:spacing w:before="260"/>
        <w:ind w:firstLine="540"/>
        <w:jc w:val="both"/>
      </w:pPr>
      <w:r>
        <w:t>м) составление и представление бюджетной отчетности и сводной бюджетной отчетности;</w:t>
      </w:r>
    </w:p>
    <w:p w:rsidR="00F667B0" w:rsidRDefault="00F667B0" w:rsidP="00F667B0">
      <w:pPr>
        <w:pStyle w:val="ConsPlusNormal"/>
        <w:spacing w:before="260"/>
        <w:ind w:firstLine="540"/>
        <w:jc w:val="both"/>
      </w:pPr>
      <w:proofErr w:type="spellStart"/>
      <w:r>
        <w:t>н</w:t>
      </w:r>
      <w:proofErr w:type="spellEnd"/>
      <w:r>
        <w:t xml:space="preserve">) исполнение судебных актов по искам к муниципальному образованию СП « Село </w:t>
      </w:r>
      <w:proofErr w:type="spellStart"/>
      <w:r>
        <w:t>Сабуровщино</w:t>
      </w:r>
      <w:proofErr w:type="spellEnd"/>
      <w:r>
        <w:t>»</w:t>
      </w:r>
      <w:proofErr w:type="gramStart"/>
      <w:r>
        <w:t xml:space="preserve"> ,</w:t>
      </w:r>
      <w:proofErr w:type="gramEnd"/>
      <w:r>
        <w:t xml:space="preserve"> а также судебных актов, предусматривающих обращение взыскания на средства бюджетов по денежным обязательствам подведомственных  учреждений;</w:t>
      </w:r>
    </w:p>
    <w:p w:rsidR="00F667B0" w:rsidRDefault="00F667B0" w:rsidP="00F667B0">
      <w:pPr>
        <w:pStyle w:val="ConsPlusNormal"/>
        <w:spacing w:before="260"/>
        <w:ind w:firstLine="540"/>
        <w:jc w:val="both"/>
      </w:pPr>
      <w:r>
        <w:t>о) распределение лимитов бюджетных обязательств по подведомственным распорядителям и получателям бюджетных средств;</w:t>
      </w:r>
    </w:p>
    <w:p w:rsidR="00F667B0" w:rsidRDefault="00F667B0" w:rsidP="00F667B0">
      <w:pPr>
        <w:pStyle w:val="ConsPlusNormal"/>
        <w:spacing w:before="260"/>
        <w:ind w:firstLine="540"/>
        <w:jc w:val="both"/>
      </w:pPr>
      <w:proofErr w:type="spellStart"/>
      <w:r>
        <w:t>п</w:t>
      </w:r>
      <w:proofErr w:type="spellEnd"/>
      <w: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F667B0" w:rsidRDefault="00F667B0" w:rsidP="00F667B0">
      <w:pPr>
        <w:pStyle w:val="ConsPlusNormal"/>
        <w:spacing w:before="260"/>
        <w:ind w:firstLine="540"/>
        <w:jc w:val="both"/>
      </w:pPr>
      <w:proofErr w:type="spellStart"/>
      <w:r>
        <w:t>р</w:t>
      </w:r>
      <w:proofErr w:type="spellEnd"/>
      <w: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667B0" w:rsidRDefault="00F667B0" w:rsidP="00F667B0">
      <w:pPr>
        <w:pStyle w:val="ConsPlusNormal"/>
        <w:spacing w:before="260"/>
        <w:ind w:firstLine="540"/>
        <w:jc w:val="both"/>
      </w:pPr>
      <w:r>
        <w:t xml:space="preserve">с) осуществление предусмотренных правовыми актами о выделении в распоряжение главного администратора (администратора) бюджетных средств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t>адресности</w:t>
      </w:r>
      <w:proofErr w:type="spellEnd"/>
      <w:r>
        <w:t xml:space="preserve"> и целевого характера использования указанных ассигнований.</w:t>
      </w:r>
    </w:p>
    <w:p w:rsidR="00F667B0" w:rsidRDefault="00F667B0" w:rsidP="00F667B0">
      <w:pPr>
        <w:pStyle w:val="ConsPlusNormal"/>
        <w:spacing w:before="260"/>
        <w:ind w:firstLine="540"/>
        <w:jc w:val="both"/>
      </w:pPr>
      <w:r>
        <w:t>4(1).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w:t>
      </w:r>
    </w:p>
    <w:p w:rsidR="00F667B0" w:rsidRDefault="00F667B0" w:rsidP="00F667B0">
      <w:pPr>
        <w:pStyle w:val="ConsPlusNormal"/>
        <w:jc w:val="both"/>
      </w:pPr>
      <w:bookmarkStart w:id="2" w:name="P120"/>
      <w:bookmarkEnd w:id="2"/>
    </w:p>
    <w:p w:rsidR="00F667B0" w:rsidRDefault="00F667B0" w:rsidP="00F667B0">
      <w:pPr>
        <w:pStyle w:val="ConsPlusNormal"/>
        <w:jc w:val="both"/>
      </w:pPr>
      <w:r>
        <w:t>5. К контрольным действиям относятся:</w:t>
      </w:r>
    </w:p>
    <w:p w:rsidR="00F667B0" w:rsidRDefault="00F667B0" w:rsidP="00F667B0">
      <w:pPr>
        <w:pStyle w:val="ConsPlusNormal"/>
        <w:spacing w:before="260"/>
        <w:ind w:firstLine="540"/>
        <w:jc w:val="both"/>
      </w:pPr>
      <w:r>
        <w:t>а) проверка соответствия документов требованиям нормативных правовых актов Российской Федерации, регулирующих бюджетные правоотношения, а также требованиям внутренних стандартов и процедур;</w:t>
      </w:r>
    </w:p>
    <w:p w:rsidR="00F667B0" w:rsidRDefault="00F667B0" w:rsidP="00F667B0">
      <w:pPr>
        <w:pStyle w:val="ConsPlusNormal"/>
        <w:spacing w:before="260"/>
        <w:ind w:firstLine="540"/>
        <w:jc w:val="both"/>
      </w:pPr>
      <w:r>
        <w:lastRenderedPageBreak/>
        <w:t>б) подтверждение (согласование) операций (действий по формированию документов, необходимых для выполнения внутренних бюджетных процедур);</w:t>
      </w:r>
    </w:p>
    <w:p w:rsidR="00F667B0" w:rsidRDefault="00F667B0" w:rsidP="00F667B0">
      <w:pPr>
        <w:pStyle w:val="ConsPlusNormal"/>
        <w:spacing w:before="260"/>
        <w:ind w:firstLine="540"/>
        <w:jc w:val="both"/>
      </w:pPr>
      <w:r>
        <w:t>в) сверка данных;</w:t>
      </w:r>
    </w:p>
    <w:p w:rsidR="00F667B0" w:rsidRDefault="00F667B0" w:rsidP="00F667B0">
      <w:pPr>
        <w:pStyle w:val="ConsPlusNormal"/>
        <w:spacing w:before="260"/>
        <w:ind w:firstLine="540"/>
        <w:jc w:val="both"/>
      </w:pPr>
      <w:r>
        <w:t>г) сбор (запрос), анализ и оценка (мониторинг) информации о выполнении внутренних бюджетных процедур.</w:t>
      </w:r>
    </w:p>
    <w:p w:rsidR="00F667B0" w:rsidRDefault="00F667B0" w:rsidP="00F667B0">
      <w:pPr>
        <w:pStyle w:val="ConsPlusNormal"/>
        <w:spacing w:before="260"/>
        <w:ind w:firstLine="540"/>
        <w:jc w:val="both"/>
      </w:pPr>
      <w:r>
        <w:t xml:space="preserve">6. </w:t>
      </w:r>
      <w:proofErr w:type="gramStart"/>
      <w:r>
        <w:t>Контрольные действия, указанные в</w:t>
      </w:r>
      <w:r w:rsidRPr="00F667B0">
        <w:rPr>
          <w:color w:val="000000" w:themeColor="text1"/>
        </w:rPr>
        <w:t xml:space="preserve"> </w:t>
      </w:r>
      <w:hyperlink r:id="rId4" w:anchor="P120" w:history="1">
        <w:r w:rsidRPr="00F667B0">
          <w:rPr>
            <w:rStyle w:val="a3"/>
            <w:color w:val="000000" w:themeColor="text1"/>
            <w:u w:val="none"/>
          </w:rPr>
          <w:t>пункте 5</w:t>
        </w:r>
      </w:hyperlink>
      <w:r>
        <w:t xml:space="preserve">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roofErr w:type="gramEnd"/>
    </w:p>
    <w:p w:rsidR="00F667B0" w:rsidRDefault="00F667B0" w:rsidP="00F667B0">
      <w:pPr>
        <w:pStyle w:val="ConsPlusNormal"/>
        <w:spacing w:before="260"/>
        <w:ind w:firstLine="540"/>
        <w:jc w:val="both"/>
      </w:pPr>
      <w:r>
        <w:t xml:space="preserve">7. Контрольные действия подразделяются </w:t>
      </w:r>
      <w:proofErr w:type="gramStart"/>
      <w:r>
        <w:t>на</w:t>
      </w:r>
      <w:proofErr w:type="gramEnd"/>
      <w: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F667B0" w:rsidRDefault="00F667B0" w:rsidP="00F667B0">
      <w:pPr>
        <w:pStyle w:val="ConsPlusNormal"/>
        <w:spacing w:before="260"/>
        <w:ind w:firstLine="540"/>
        <w:jc w:val="both"/>
      </w:pPr>
      <w:r>
        <w:t>8. К способам осуществления контрольных действий относятся:</w:t>
      </w:r>
    </w:p>
    <w:p w:rsidR="00F667B0" w:rsidRDefault="00F667B0" w:rsidP="00F667B0">
      <w:pPr>
        <w:pStyle w:val="ConsPlusNormal"/>
        <w:spacing w:before="260"/>
        <w:ind w:firstLine="540"/>
        <w:jc w:val="both"/>
      </w:pPr>
      <w: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F667B0" w:rsidRDefault="00F667B0" w:rsidP="00F667B0">
      <w:pPr>
        <w:pStyle w:val="ConsPlusNormal"/>
        <w:spacing w:before="260"/>
        <w:ind w:firstLine="540"/>
        <w:jc w:val="both"/>
      </w:pPr>
      <w: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667B0" w:rsidRDefault="00F667B0" w:rsidP="00F667B0">
      <w:pPr>
        <w:pStyle w:val="ConsPlusNormal"/>
        <w:spacing w:before="260"/>
        <w:ind w:firstLine="540"/>
        <w:jc w:val="both"/>
      </w:pPr>
      <w:r>
        <w:t xml:space="preserve">9. Внутренний финансовый контроль осуществляется в соответствии с утвержденной </w:t>
      </w:r>
      <w:hyperlink r:id="rId5" w:history="1">
        <w:r w:rsidRPr="00F667B0">
          <w:rPr>
            <w:rStyle w:val="a3"/>
            <w:color w:val="000000" w:themeColor="text1"/>
            <w:u w:val="none"/>
          </w:rPr>
          <w:t>картой</w:t>
        </w:r>
      </w:hyperlink>
      <w:r>
        <w:t xml:space="preserve"> внутреннего финансового контроля (образец Приложение №1)..</w:t>
      </w:r>
    </w:p>
    <w:p w:rsidR="00F667B0" w:rsidRDefault="00F667B0" w:rsidP="00F667B0">
      <w:pPr>
        <w:pStyle w:val="ConsPlusNormal"/>
        <w:spacing w:before="260"/>
        <w:ind w:firstLine="540"/>
        <w:jc w:val="both"/>
      </w:pPr>
      <w: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F667B0" w:rsidRDefault="00F667B0" w:rsidP="00F667B0">
      <w:pPr>
        <w:pStyle w:val="ConsPlusNormal"/>
        <w:spacing w:before="260"/>
        <w:ind w:firstLine="540"/>
        <w:jc w:val="both"/>
      </w:pPr>
      <w:r>
        <w:t xml:space="preserve">10. </w:t>
      </w:r>
      <w:proofErr w:type="gramStart"/>
      <w: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F667B0" w:rsidRDefault="00F667B0" w:rsidP="00F667B0">
      <w:pPr>
        <w:pStyle w:val="ConsPlusNormal"/>
        <w:spacing w:before="260"/>
        <w:ind w:firstLine="540"/>
        <w:jc w:val="both"/>
      </w:pPr>
      <w:r>
        <w:t>11. Процесс формирования (актуализация) карты внутреннего финансового контроля включает следующие этапы:</w:t>
      </w:r>
    </w:p>
    <w:p w:rsidR="00F667B0" w:rsidRDefault="00F667B0" w:rsidP="00F667B0">
      <w:pPr>
        <w:pStyle w:val="ConsPlusNormal"/>
        <w:spacing w:before="260"/>
        <w:ind w:firstLine="540"/>
        <w:jc w:val="both"/>
      </w:pPr>
      <w:r>
        <w:lastRenderedPageBreak/>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F667B0" w:rsidRDefault="00F667B0" w:rsidP="00F667B0">
      <w:pPr>
        <w:pStyle w:val="ConsPlusNormal"/>
        <w:spacing w:before="260"/>
        <w:ind w:firstLine="540"/>
        <w:jc w:val="both"/>
      </w:pPr>
      <w:r>
        <w:t xml:space="preserve">б) формирование </w:t>
      </w:r>
      <w:hyperlink r:id="rId6" w:history="1">
        <w:r w:rsidRPr="00F667B0">
          <w:rPr>
            <w:rStyle w:val="a3"/>
            <w:color w:val="000000" w:themeColor="text1"/>
            <w:u w:val="none"/>
          </w:rPr>
          <w:t>перечня</w:t>
        </w:r>
      </w:hyperlink>
      <w: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F667B0" w:rsidRDefault="00F667B0" w:rsidP="00F667B0">
      <w:pPr>
        <w:pStyle w:val="ConsPlusNormal"/>
        <w:spacing w:before="260"/>
        <w:ind w:firstLine="540"/>
        <w:jc w:val="both"/>
      </w:pPr>
      <w:r>
        <w:t>12. Оценка бюджетного риска осуществляется по следующим критериям:</w:t>
      </w:r>
    </w:p>
    <w:p w:rsidR="00F667B0" w:rsidRDefault="00F667B0" w:rsidP="00F667B0">
      <w:pPr>
        <w:pStyle w:val="ConsPlusNormal"/>
        <w:spacing w:before="260"/>
        <w:ind w:firstLine="540"/>
        <w:jc w:val="both"/>
      </w:pPr>
      <w:r>
        <w:t>вероятность - степень возможности наступления события, негативно влияющего на выполнение внутренней бюджетной процедуры;</w:t>
      </w:r>
    </w:p>
    <w:p w:rsidR="00F667B0" w:rsidRDefault="00F667B0" w:rsidP="00F667B0">
      <w:pPr>
        <w:pStyle w:val="ConsPlusNormal"/>
        <w:spacing w:before="260"/>
        <w:ind w:firstLine="540"/>
        <w:jc w:val="both"/>
      </w:pPr>
      <w:proofErr w:type="gramStart"/>
      <w: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Российской Федерации, или величине искажения бюджетной отчетности и (или) величине отклонения от целевых значений показателей государственной программы Российской Федерации.</w:t>
      </w:r>
      <w:proofErr w:type="gramEnd"/>
    </w:p>
    <w:p w:rsidR="00F667B0" w:rsidRDefault="00F667B0" w:rsidP="00F667B0">
      <w:pPr>
        <w:pStyle w:val="ConsPlusNormal"/>
        <w:spacing w:before="260"/>
        <w:ind w:firstLine="540"/>
        <w:jc w:val="both"/>
      </w:pPr>
      <w:r>
        <w:t>Значение каждого из указанных критериев оценивается как низкое, среднее или высокое.</w:t>
      </w:r>
    </w:p>
    <w:p w:rsidR="00F667B0" w:rsidRDefault="00F667B0" w:rsidP="00F667B0">
      <w:pPr>
        <w:pStyle w:val="ConsPlusNormal"/>
        <w:spacing w:before="260"/>
        <w:ind w:firstLine="540"/>
        <w:jc w:val="both"/>
      </w:pPr>
      <w: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F667B0" w:rsidRDefault="00F667B0" w:rsidP="00F667B0">
      <w:pPr>
        <w:pStyle w:val="ConsPlusNormal"/>
        <w:spacing w:before="260"/>
        <w:ind w:firstLine="540"/>
        <w:jc w:val="both"/>
      </w:pPr>
      <w: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F667B0" w:rsidRDefault="00F667B0" w:rsidP="00F667B0">
      <w:pPr>
        <w:pStyle w:val="ConsPlusNormal"/>
        <w:spacing w:before="260"/>
        <w:ind w:firstLine="540"/>
        <w:jc w:val="both"/>
      </w:pPr>
      <w: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F667B0" w:rsidRDefault="00F667B0" w:rsidP="00F667B0">
      <w:pPr>
        <w:pStyle w:val="ConsPlusNormal"/>
        <w:spacing w:before="260"/>
        <w:ind w:firstLine="540"/>
        <w:jc w:val="both"/>
      </w:pPr>
      <w:proofErr w:type="gramStart"/>
      <w:r>
        <w:t xml:space="preserve">информации о выявленных федеральным органом исполнительной власти, осуществляющим функции по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 и функции по контролю и надзору в финансово-бюджетной сфере, нарушениях нормативных правовых актов Российской Федерации, регулирующих бюджетные правоотношения и (или) обусловливающих расходные (бюджетные) </w:t>
      </w:r>
      <w:r>
        <w:lastRenderedPageBreak/>
        <w:t>обязательства Российской Федерации, а также требований внутренних стандартов</w:t>
      </w:r>
      <w:proofErr w:type="gramEnd"/>
      <w:r>
        <w:t xml:space="preserve"> и процедур (далее - нарушения), представляемой в установленном им порядке;</w:t>
      </w:r>
    </w:p>
    <w:p w:rsidR="00F667B0" w:rsidRDefault="00F667B0" w:rsidP="00F667B0">
      <w:pPr>
        <w:pStyle w:val="ConsPlusNormal"/>
        <w:spacing w:before="260"/>
        <w:ind w:firstLine="540"/>
        <w:jc w:val="both"/>
      </w:pPr>
      <w:r>
        <w:t>информации о возникновении коррупционно опасных операций.</w:t>
      </w:r>
    </w:p>
    <w:p w:rsidR="00F667B0" w:rsidRDefault="00F667B0" w:rsidP="00F667B0">
      <w:pPr>
        <w:pStyle w:val="ConsPlusNormal"/>
        <w:spacing w:before="260"/>
        <w:ind w:firstLine="540"/>
        <w:jc w:val="both"/>
      </w:pPr>
      <w:r>
        <w:t>К коррупционно опасным операциям для целей настоящих Правил относятся операции (действия по формированию документов, необходимых для выполнения внутренних бюджетных процедур):</w:t>
      </w:r>
    </w:p>
    <w:p w:rsidR="00F667B0" w:rsidRDefault="00F667B0" w:rsidP="00F667B0">
      <w:pPr>
        <w:pStyle w:val="ConsPlusNormal"/>
        <w:spacing w:before="260"/>
        <w:ind w:firstLine="540"/>
        <w:jc w:val="both"/>
      </w:pPr>
      <w:r>
        <w:t xml:space="preserve">при </w:t>
      </w:r>
      <w:proofErr w:type="gramStart"/>
      <w:r>
        <w:t>выполнении</w:t>
      </w:r>
      <w:proofErr w:type="gramEnd"/>
      <w: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F667B0" w:rsidRDefault="00F667B0" w:rsidP="00F667B0">
      <w:pPr>
        <w:pStyle w:val="ConsPlusNormal"/>
        <w:spacing w:before="260"/>
        <w:ind w:firstLine="540"/>
        <w:jc w:val="both"/>
      </w:pPr>
      <w:r>
        <w:t>необходимые для выполнения внутренней бюджетной процедуры, направленной на организацию исполнения функции государственного органа, определенной в качестве коррупционно опасной;</w:t>
      </w:r>
    </w:p>
    <w:p w:rsidR="00F667B0" w:rsidRDefault="00F667B0" w:rsidP="00F667B0">
      <w:pPr>
        <w:pStyle w:val="ConsPlusNormal"/>
        <w:spacing w:before="260"/>
        <w:ind w:firstLine="540"/>
        <w:jc w:val="both"/>
      </w:pPr>
      <w:r>
        <w:t xml:space="preserve">в </w:t>
      </w:r>
      <w:proofErr w:type="gramStart"/>
      <w:r>
        <w:t>отношении</w:t>
      </w:r>
      <w:proofErr w:type="gramEnd"/>
      <w:r>
        <w:t xml:space="preserve"> которых имеется информация о признаках, свидетельствующих о коррупционном поведении должностных лиц при их выполнении.</w:t>
      </w:r>
    </w:p>
    <w:p w:rsidR="00F667B0" w:rsidRDefault="00F667B0" w:rsidP="00F667B0">
      <w:pPr>
        <w:pStyle w:val="ConsPlusNormal"/>
        <w:spacing w:before="260"/>
        <w:ind w:firstLine="540"/>
        <w:jc w:val="both"/>
      </w:pPr>
      <w:r>
        <w:t xml:space="preserve">Бюджетный риск признается значимым, если </w:t>
      </w:r>
      <w:proofErr w:type="gramStart"/>
      <w:r>
        <w:t>значение</w:t>
      </w:r>
      <w:proofErr w:type="gramEnd"/>
      <w:r>
        <w:t xml:space="preserve">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F667B0" w:rsidRDefault="00F667B0" w:rsidP="00F667B0">
      <w:pPr>
        <w:pStyle w:val="ConsPlusNormal"/>
        <w:spacing w:before="260"/>
        <w:ind w:firstLine="540"/>
        <w:jc w:val="both"/>
      </w:pPr>
      <w: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F667B0" w:rsidRDefault="00F667B0" w:rsidP="00F667B0">
      <w:pPr>
        <w:pStyle w:val="ConsPlusNormal"/>
        <w:spacing w:before="260"/>
        <w:ind w:firstLine="540"/>
        <w:jc w:val="both"/>
      </w:pPr>
      <w:r>
        <w:t>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F667B0" w:rsidRDefault="00F667B0" w:rsidP="00F667B0">
      <w:pPr>
        <w:pStyle w:val="ConsPlusNormal"/>
        <w:spacing w:before="260"/>
        <w:ind w:firstLine="540"/>
        <w:jc w:val="both"/>
      </w:pPr>
      <w:r>
        <w:t>14. Актуализация карт внутреннего финансового контроля проводится:</w:t>
      </w:r>
    </w:p>
    <w:p w:rsidR="00F667B0" w:rsidRDefault="00F667B0" w:rsidP="00F667B0">
      <w:pPr>
        <w:pStyle w:val="ConsPlusNormal"/>
        <w:spacing w:before="260"/>
        <w:ind w:firstLine="540"/>
        <w:jc w:val="both"/>
      </w:pPr>
      <w:r>
        <w:t>а) до начала очередного финансового года;</w:t>
      </w:r>
    </w:p>
    <w:p w:rsidR="00F667B0" w:rsidRDefault="00F667B0" w:rsidP="00F667B0">
      <w:pPr>
        <w:pStyle w:val="ConsPlusNormal"/>
        <w:spacing w:before="260"/>
        <w:ind w:firstLine="540"/>
        <w:jc w:val="both"/>
      </w:pPr>
      <w:r>
        <w:t>б) при принятии решения руководителями (заместителями руководителей) главных администраторов бюджетных средств, администраторов бюджетных средств о внесении изменений в карты внутреннего финансового контроля в соответствии с</w:t>
      </w:r>
      <w:r w:rsidRPr="00F667B0">
        <w:rPr>
          <w:color w:val="000000" w:themeColor="text1"/>
        </w:rPr>
        <w:t xml:space="preserve"> </w:t>
      </w:r>
      <w:hyperlink r:id="rId7" w:anchor="P207" w:history="1">
        <w:r w:rsidRPr="00F667B0">
          <w:rPr>
            <w:rStyle w:val="a3"/>
            <w:color w:val="000000" w:themeColor="text1"/>
            <w:u w:val="none"/>
          </w:rPr>
          <w:t>пунктом 25</w:t>
        </w:r>
      </w:hyperlink>
      <w:r>
        <w:t xml:space="preserve"> настоящих Правил;</w:t>
      </w:r>
    </w:p>
    <w:p w:rsidR="00F667B0" w:rsidRDefault="00F667B0" w:rsidP="00F667B0">
      <w:pPr>
        <w:pStyle w:val="ConsPlusNormal"/>
        <w:spacing w:before="260"/>
        <w:ind w:firstLine="540"/>
        <w:jc w:val="both"/>
      </w:pPr>
      <w: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667B0" w:rsidRDefault="00F667B0" w:rsidP="00F667B0">
      <w:pPr>
        <w:pStyle w:val="ConsPlusNormal"/>
        <w:spacing w:before="260"/>
        <w:ind w:firstLine="540"/>
        <w:jc w:val="both"/>
      </w:pPr>
      <w:r>
        <w:t>14(1).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F667B0" w:rsidRDefault="00F667B0" w:rsidP="00F667B0">
      <w:pPr>
        <w:pStyle w:val="ConsPlusNormal"/>
        <w:spacing w:before="260"/>
        <w:ind w:firstLine="540"/>
        <w:jc w:val="both"/>
      </w:pPr>
      <w:r>
        <w:lastRenderedPageBreak/>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F667B0" w:rsidRDefault="00F667B0" w:rsidP="00F667B0">
      <w:pPr>
        <w:pStyle w:val="ConsPlusNormal"/>
        <w:spacing w:before="260"/>
        <w:ind w:firstLine="540"/>
        <w:jc w:val="both"/>
      </w:pPr>
      <w: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F667B0" w:rsidRDefault="00F667B0" w:rsidP="00F667B0">
      <w:pPr>
        <w:pStyle w:val="ConsPlusNormal"/>
        <w:spacing w:before="260"/>
        <w:ind w:firstLine="540"/>
        <w:jc w:val="both"/>
      </w:pPr>
      <w:r>
        <w:t>меры, направленные на повышение квалификации должностных лиц, выполняющих внутренние бюджетные процедуры;</w:t>
      </w:r>
    </w:p>
    <w:p w:rsidR="00F667B0" w:rsidRDefault="00F667B0" w:rsidP="00F667B0">
      <w:pPr>
        <w:pStyle w:val="ConsPlusNormal"/>
        <w:spacing w:before="260"/>
        <w:ind w:firstLine="540"/>
        <w:jc w:val="both"/>
      </w:pPr>
      <w: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Российской Федерации.</w:t>
      </w:r>
    </w:p>
    <w:p w:rsidR="00F667B0" w:rsidRDefault="00F667B0" w:rsidP="00F667B0">
      <w:pPr>
        <w:pStyle w:val="ConsPlusNormal"/>
        <w:spacing w:before="260"/>
        <w:ind w:firstLine="540"/>
        <w:jc w:val="both"/>
      </w:pPr>
      <w:r>
        <w:t>Указанный перечень мер составляется (уточняется) с учетом результатов оценки бюджетных рисков и утверждается руководителями (заместителями руководителя) главных администраторов бюджетных средств.</w:t>
      </w:r>
    </w:p>
    <w:p w:rsidR="00F667B0" w:rsidRDefault="00F667B0" w:rsidP="00F667B0">
      <w:pPr>
        <w:pStyle w:val="ConsPlusNormal"/>
        <w:spacing w:before="260"/>
        <w:ind w:firstLine="540"/>
        <w:jc w:val="both"/>
      </w:pPr>
      <w:r>
        <w:t xml:space="preserve">15. Формирование, утверждение и актуализация карт внутреннего финансового контроля, а также перечня мер по повышению качества выполнения внутренних бюджетных процедур осуществляются в </w:t>
      </w:r>
      <w:hyperlink r:id="rId8" w:history="1">
        <w:r w:rsidRPr="00F667B0">
          <w:rPr>
            <w:rStyle w:val="a3"/>
            <w:color w:val="000000" w:themeColor="text1"/>
            <w:u w:val="none"/>
          </w:rPr>
          <w:t>порядке</w:t>
        </w:r>
      </w:hyperlink>
      <w:r w:rsidRPr="00F667B0">
        <w:rPr>
          <w:color w:val="000000" w:themeColor="text1"/>
        </w:rPr>
        <w:t>,</w:t>
      </w:r>
      <w:r>
        <w:t xml:space="preserve">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w:t>
      </w:r>
    </w:p>
    <w:p w:rsidR="00F667B0" w:rsidRDefault="00F667B0" w:rsidP="00F667B0">
      <w:pPr>
        <w:pStyle w:val="ConsPlusNormal"/>
        <w:spacing w:before="260"/>
        <w:ind w:firstLine="540"/>
        <w:jc w:val="both"/>
      </w:pPr>
      <w:r>
        <w:t>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F667B0" w:rsidRDefault="00F667B0" w:rsidP="00F667B0">
      <w:pPr>
        <w:pStyle w:val="ConsPlusNormal"/>
        <w:spacing w:before="260"/>
        <w:ind w:firstLine="540"/>
        <w:jc w:val="both"/>
      </w:pPr>
      <w:r>
        <w:t>16. Ответственность за организацию и осуществление внутреннего финансового контроля несут руководители или заместители руководителей главных администраторов бюджетных средств, администраторов бюджетных средств, курирующие структурные подразделения главных администраторов бюджетных средств, в соответствии с распределением обязанностей.</w:t>
      </w:r>
    </w:p>
    <w:p w:rsidR="00F667B0" w:rsidRDefault="00F667B0" w:rsidP="00F667B0">
      <w:pPr>
        <w:pStyle w:val="ConsPlusNormal"/>
        <w:spacing w:before="260"/>
        <w:ind w:firstLine="540"/>
        <w:jc w:val="both"/>
      </w:pPr>
      <w:r>
        <w:t xml:space="preserve">17. </w:t>
      </w:r>
      <w:proofErr w:type="gramStart"/>
      <w:r>
        <w:t>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муниципального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F667B0" w:rsidRDefault="00F667B0" w:rsidP="00F667B0">
      <w:pPr>
        <w:pStyle w:val="ConsPlusNormal"/>
        <w:spacing w:before="260"/>
        <w:ind w:firstLine="540"/>
        <w:jc w:val="both"/>
      </w:pPr>
      <w:r>
        <w:t>18. Внутренний финансовый контроль в структурных подразделениях главных администраторов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667B0" w:rsidRDefault="00F667B0" w:rsidP="00F667B0">
      <w:pPr>
        <w:pStyle w:val="ConsPlusNormal"/>
        <w:spacing w:before="260"/>
        <w:ind w:firstLine="540"/>
        <w:jc w:val="both"/>
      </w:pPr>
      <w:r>
        <w:t xml:space="preserve">19. </w:t>
      </w:r>
      <w:proofErr w:type="gramStart"/>
      <w:r>
        <w:t xml:space="preserve">Самоконтроль осуществляется сплошным и (или) выборочным способом должностным лицом каждого структурного подразделения главного </w:t>
      </w:r>
      <w:r>
        <w:lastRenderedPageBreak/>
        <w:t>администратора бюджетных средств, путем проведения проверки каждой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 Калужской области и органов местного самоуправления, регулирующим бюджетные правоотношения, внутренним  стандартам и должностным регламентам, а также путем оценки причин и</w:t>
      </w:r>
      <w:proofErr w:type="gramEnd"/>
      <w:r>
        <w:t xml:space="preserve"> обстоятельств (факторов), негативно влияющих на совершение операции. </w:t>
      </w:r>
    </w:p>
    <w:p w:rsidR="00F667B0" w:rsidRDefault="00F667B0" w:rsidP="00F667B0">
      <w:pPr>
        <w:pStyle w:val="ConsPlusNormal"/>
        <w:spacing w:before="260"/>
        <w:ind w:firstLine="540"/>
        <w:jc w:val="both"/>
      </w:pPr>
      <w:r>
        <w:t>20. Контроль по уровню подчиненности осуществляется сплошным способом руководителями (заместителями руководителей) и (или) руководителями структурных подразделений главных администраторов бюджетных средств, (иными уполномоченными лицами)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F667B0" w:rsidRDefault="00F667B0" w:rsidP="00F667B0">
      <w:pPr>
        <w:pStyle w:val="ConsPlusNormal"/>
        <w:spacing w:before="260"/>
        <w:ind w:firstLine="540"/>
        <w:jc w:val="both"/>
      </w:pPr>
      <w:r>
        <w:t xml:space="preserve">21. </w:t>
      </w:r>
      <w:proofErr w:type="gramStart"/>
      <w:r>
        <w:t>Контроль по уровню подведомственности осуществляется в целях реализации бюджетных полномочий сплошным и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Калужской области и органов местного самоуправления, регулирующих бюджетные правоотношения</w:t>
      </w:r>
      <w:proofErr w:type="gramEnd"/>
      <w:r>
        <w:t>, и внутренним стандартам и процедурам, и путем сбора (запроса),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F667B0" w:rsidRDefault="00F667B0" w:rsidP="00F667B0">
      <w:pPr>
        <w:pStyle w:val="ConsPlusNormal"/>
        <w:spacing w:before="260"/>
        <w:ind w:firstLine="540"/>
        <w:jc w:val="both"/>
      </w:pPr>
      <w: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667B0" w:rsidRDefault="00F667B0" w:rsidP="00F667B0">
      <w:pPr>
        <w:pStyle w:val="ConsPlusNormal"/>
        <w:spacing w:before="260"/>
        <w:ind w:firstLine="540"/>
        <w:jc w:val="both"/>
      </w:pPr>
      <w:r>
        <w:t xml:space="preserve">21(1). </w:t>
      </w:r>
      <w:proofErr w:type="gramStart"/>
      <w:r>
        <w:t>Смежный контроль осуществляется сплошным и (или) выборочным способом руководителями структурных подразделений главных администраторов бюджетных средств, (иными уполномоченными лицами)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главных администраторов бюджетных средств, и (или) проведения анализа и оценки информации о результатах выполнения внутренних бюджетных процедур.</w:t>
      </w:r>
      <w:proofErr w:type="gramEnd"/>
    </w:p>
    <w:p w:rsidR="00F667B0" w:rsidRDefault="00F667B0" w:rsidP="00F667B0">
      <w:pPr>
        <w:pStyle w:val="ConsPlusNormal"/>
        <w:spacing w:before="260"/>
        <w:ind w:firstLine="540"/>
        <w:jc w:val="both"/>
        <w:rPr>
          <w:b/>
          <w:u w:val="single"/>
        </w:rPr>
      </w:pPr>
      <w:r>
        <w:t xml:space="preserve">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9" w:history="1">
        <w:r w:rsidRPr="00F667B0">
          <w:rPr>
            <w:rStyle w:val="a3"/>
            <w:color w:val="000000" w:themeColor="text1"/>
            <w:u w:val="none"/>
          </w:rPr>
          <w:t>(журналах)</w:t>
        </w:r>
      </w:hyperlink>
      <w:r>
        <w:t xml:space="preserve"> </w:t>
      </w:r>
      <w:r>
        <w:lastRenderedPageBreak/>
        <w:t xml:space="preserve">внутреннего финансового контроля </w:t>
      </w:r>
      <w:r w:rsidRPr="00F667B0">
        <w:t>(Приложение</w:t>
      </w:r>
      <w:r>
        <w:t xml:space="preserve"> </w:t>
      </w:r>
      <w:r w:rsidRPr="00F667B0">
        <w:t>№ 1).</w:t>
      </w:r>
    </w:p>
    <w:p w:rsidR="00F667B0" w:rsidRDefault="00F667B0" w:rsidP="00F667B0">
      <w:pPr>
        <w:pStyle w:val="ConsPlusNormal"/>
        <w:spacing w:before="260"/>
        <w:ind w:firstLine="540"/>
        <w:jc w:val="both"/>
      </w:pPr>
      <w: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F667B0" w:rsidRDefault="00F667B0" w:rsidP="00F667B0">
      <w:pPr>
        <w:pStyle w:val="ConsPlusNormal"/>
        <w:spacing w:before="260"/>
        <w:ind w:firstLine="540"/>
        <w:jc w:val="both"/>
      </w:pPr>
      <w:r>
        <w:t xml:space="preserve">23.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w:t>
      </w:r>
      <w:hyperlink r:id="rId10" w:history="1">
        <w:r w:rsidRPr="00F667B0">
          <w:rPr>
            <w:rStyle w:val="a3"/>
            <w:color w:val="000000" w:themeColor="text1"/>
            <w:u w:val="none"/>
          </w:rPr>
          <w:t>порядке</w:t>
        </w:r>
      </w:hyperlink>
      <w:r w:rsidRPr="00F667B0">
        <w:rPr>
          <w:color w:val="000000" w:themeColor="text1"/>
        </w:rPr>
        <w:t>,</w:t>
      </w:r>
      <w:r>
        <w:t xml:space="preserve"> в том числе с применением автоматизированных информационных систем.</w:t>
      </w:r>
    </w:p>
    <w:p w:rsidR="00F667B0" w:rsidRDefault="0017253E" w:rsidP="00F667B0">
      <w:pPr>
        <w:pStyle w:val="ConsPlusNormal"/>
        <w:spacing w:before="260"/>
        <w:ind w:firstLine="540"/>
        <w:jc w:val="both"/>
      </w:pPr>
      <w:hyperlink r:id="rId11" w:history="1">
        <w:r w:rsidR="00F667B0" w:rsidRPr="00F667B0">
          <w:rPr>
            <w:rStyle w:val="a3"/>
            <w:color w:val="000000" w:themeColor="text1"/>
            <w:u w:val="none"/>
          </w:rPr>
          <w:t>Порядок</w:t>
        </w:r>
      </w:hyperlink>
      <w:r w:rsidR="00F667B0" w:rsidRPr="00F667B0">
        <w:rPr>
          <w:color w:val="000000" w:themeColor="text1"/>
        </w:rPr>
        <w:t xml:space="preserve"> </w:t>
      </w:r>
      <w:r w:rsidR="00F667B0">
        <w:t>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w:t>
      </w:r>
    </w:p>
    <w:p w:rsidR="00F667B0" w:rsidRDefault="00F667B0" w:rsidP="00F667B0">
      <w:pPr>
        <w:pStyle w:val="ConsPlusNormal"/>
        <w:spacing w:before="260"/>
        <w:ind w:firstLine="540"/>
        <w:jc w:val="both"/>
        <w:rPr>
          <w:b/>
          <w:u w:val="single"/>
        </w:rPr>
      </w:pPr>
      <w:r>
        <w:t xml:space="preserve">24. </w:t>
      </w:r>
      <w:proofErr w:type="gramStart"/>
      <w:r>
        <w:t>Информация о результатах внутреннего финансового контроля направляется подразделениями, ответственными за результаты выполнения внутренних бюджетных процедур, или уполномоченными подразделениями руководителям (заместителям руководителей) главных администраторов бюджетных средств, с установленной руководителями главных администраторов бюджетных средств, периодичностью</w:t>
      </w:r>
      <w:r>
        <w:rPr>
          <w:b/>
          <w:u w:val="single"/>
        </w:rPr>
        <w:t xml:space="preserve"> </w:t>
      </w:r>
      <w:r w:rsidRPr="00F667B0">
        <w:rPr>
          <w:color w:val="000000" w:themeColor="text1"/>
        </w:rPr>
        <w:t>(Приложение № 2)</w:t>
      </w:r>
      <w:proofErr w:type="gramEnd"/>
    </w:p>
    <w:p w:rsidR="00F667B0" w:rsidRDefault="00F667B0" w:rsidP="00F667B0">
      <w:pPr>
        <w:pStyle w:val="ConsPlusNormal"/>
        <w:spacing w:before="320"/>
        <w:jc w:val="both"/>
      </w:pPr>
      <w:bookmarkStart w:id="3" w:name="P207"/>
      <w:bookmarkEnd w:id="3"/>
      <w:r>
        <w:rPr>
          <w:lang w:eastAsia="ar-SA"/>
        </w:rPr>
        <w:t xml:space="preserve">       </w:t>
      </w:r>
      <w:r>
        <w:t>25. Руководители (заместители руководителей) главных администраторов бюджетных средств по итогам рассмотрения результатов внутреннего финансового контроля принимают решения с указанием сроков их выполнения, направленные:</w:t>
      </w:r>
    </w:p>
    <w:p w:rsidR="00F667B0" w:rsidRDefault="00F667B0" w:rsidP="00F667B0">
      <w:pPr>
        <w:pStyle w:val="ConsPlusNormal"/>
        <w:spacing w:before="260"/>
        <w:ind w:firstLine="540"/>
        <w:jc w:val="both"/>
      </w:pPr>
      <w: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667B0" w:rsidRDefault="00F667B0" w:rsidP="00F667B0">
      <w:pPr>
        <w:pStyle w:val="ConsPlusNormal"/>
        <w:spacing w:before="260"/>
        <w:ind w:firstLine="540"/>
        <w:jc w:val="both"/>
      </w:pPr>
      <w: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F667B0" w:rsidRDefault="00F667B0" w:rsidP="00F667B0">
      <w:pPr>
        <w:pStyle w:val="ConsPlusNormal"/>
        <w:spacing w:before="260"/>
        <w:ind w:firstLine="540"/>
        <w:jc w:val="both"/>
      </w:pPr>
      <w: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главных администраторов бюджетных средств;</w:t>
      </w:r>
    </w:p>
    <w:p w:rsidR="00F667B0" w:rsidRDefault="00F667B0" w:rsidP="00F667B0">
      <w:pPr>
        <w:pStyle w:val="ConsPlusNormal"/>
        <w:spacing w:before="260"/>
        <w:ind w:firstLine="540"/>
        <w:jc w:val="both"/>
      </w:pPr>
      <w: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667B0" w:rsidRDefault="00F667B0" w:rsidP="00F667B0">
      <w:pPr>
        <w:pStyle w:val="ConsPlusNormal"/>
        <w:spacing w:before="260"/>
        <w:ind w:firstLine="540"/>
        <w:jc w:val="both"/>
      </w:pPr>
      <w:proofErr w:type="spellStart"/>
      <w:r>
        <w:t>д</w:t>
      </w:r>
      <w:proofErr w:type="spellEnd"/>
      <w:r>
        <w:t>) на изменение внутренних стандартов и процедур;</w:t>
      </w:r>
    </w:p>
    <w:p w:rsidR="00F667B0" w:rsidRDefault="00F667B0" w:rsidP="00F667B0">
      <w:pPr>
        <w:pStyle w:val="ConsPlusNormal"/>
        <w:spacing w:before="260"/>
        <w:ind w:firstLine="540"/>
        <w:jc w:val="both"/>
      </w:pPr>
      <w:r>
        <w:lastRenderedPageBreak/>
        <w:t>е) на уточнение прав по формированию финансовых и первичных учетных документов, а также прав доступа к записям в регистры бюджетного учета;</w:t>
      </w:r>
    </w:p>
    <w:p w:rsidR="00F667B0" w:rsidRDefault="00F667B0" w:rsidP="00F667B0">
      <w:pPr>
        <w:pStyle w:val="ConsPlusNormal"/>
        <w:spacing w:before="260"/>
        <w:ind w:firstLine="540"/>
        <w:jc w:val="both"/>
      </w:pPr>
      <w:r>
        <w:t>ж) на устранение конфликта интересов у должностных лиц, осуществляющих внутренние бюджетные процедуры;</w:t>
      </w:r>
    </w:p>
    <w:p w:rsidR="00F667B0" w:rsidRDefault="00F667B0" w:rsidP="00F667B0">
      <w:pPr>
        <w:pStyle w:val="ConsPlusNormal"/>
        <w:spacing w:before="260"/>
        <w:ind w:firstLine="540"/>
        <w:jc w:val="both"/>
      </w:pPr>
      <w:proofErr w:type="spellStart"/>
      <w:r>
        <w:t>з</w:t>
      </w:r>
      <w:proofErr w:type="spellEnd"/>
      <w:r>
        <w:t>) на проведение служебных проверок и применение материальной и (или) дисциплинарной ответственности к виновным должностным лицам;</w:t>
      </w:r>
    </w:p>
    <w:p w:rsidR="00F667B0" w:rsidRDefault="00F667B0" w:rsidP="00F667B0">
      <w:pPr>
        <w:pStyle w:val="ConsPlusNormal"/>
        <w:spacing w:before="260"/>
        <w:ind w:firstLine="540"/>
        <w:jc w:val="both"/>
      </w:pPr>
      <w:r>
        <w:t>и) на ведение эффективной кадровой политики в отношении структурных подразделений главных администраторов бюджетных средств.</w:t>
      </w:r>
    </w:p>
    <w:p w:rsidR="00F667B0" w:rsidRDefault="00F667B0" w:rsidP="00F667B0">
      <w:pPr>
        <w:pStyle w:val="ConsPlusNormal"/>
        <w:spacing w:before="260"/>
        <w:ind w:firstLine="540"/>
        <w:jc w:val="both"/>
      </w:pPr>
      <w:r>
        <w:t>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органа муниципального финансового контроля и отчетов внутреннего финансового аудита, представленных руководителем (заместителем руководителя) главного администратора бюджетных средств.</w:t>
      </w:r>
    </w:p>
    <w:p w:rsidR="00F667B0" w:rsidRDefault="00F667B0" w:rsidP="00F667B0">
      <w:pPr>
        <w:pStyle w:val="ConsPlusNormal"/>
        <w:spacing w:before="260"/>
        <w:ind w:firstLine="540"/>
        <w:jc w:val="both"/>
      </w:pPr>
      <w:r>
        <w:t>27. Главные администраторы бюджетных средств устанавливают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F667B0" w:rsidRDefault="00F667B0" w:rsidP="00F667B0">
      <w:pPr>
        <w:pStyle w:val="ConsPlusNormal"/>
        <w:ind w:firstLine="540"/>
        <w:jc w:val="both"/>
      </w:pPr>
    </w:p>
    <w:p w:rsidR="00F667B0" w:rsidRDefault="00F667B0" w:rsidP="00F667B0">
      <w:pPr>
        <w:pStyle w:val="ConsPlusTitle"/>
        <w:jc w:val="center"/>
        <w:outlineLvl w:val="1"/>
      </w:pPr>
      <w:r>
        <w:t>III. Осуществление внутреннего финансового аудита</w:t>
      </w:r>
    </w:p>
    <w:p w:rsidR="00F667B0" w:rsidRDefault="00F667B0" w:rsidP="00F667B0">
      <w:pPr>
        <w:pStyle w:val="ConsPlusNormal"/>
        <w:ind w:firstLine="540"/>
        <w:jc w:val="both"/>
      </w:pPr>
    </w:p>
    <w:p w:rsidR="00F667B0" w:rsidRDefault="00F667B0" w:rsidP="00F667B0">
      <w:pPr>
        <w:pStyle w:val="ConsPlusNormal"/>
        <w:ind w:firstLine="540"/>
        <w:jc w:val="both"/>
      </w:pPr>
      <w:r>
        <w:t>28.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667B0" w:rsidRDefault="00F667B0" w:rsidP="00F667B0">
      <w:pPr>
        <w:pStyle w:val="ConsPlusNormal"/>
        <w:spacing w:before="260"/>
        <w:ind w:firstLine="540"/>
        <w:jc w:val="both"/>
      </w:pPr>
      <w: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667B0" w:rsidRDefault="00F667B0" w:rsidP="00F667B0">
      <w:pPr>
        <w:pStyle w:val="ConsPlusNormal"/>
        <w:spacing w:before="260"/>
        <w:ind w:firstLine="540"/>
        <w:jc w:val="both"/>
      </w:pPr>
      <w: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главными администраторами бюджетных средств, направленной на повышение качества выполнения внутренних бюджетных процедур.</w:t>
      </w:r>
    </w:p>
    <w:p w:rsidR="00F667B0" w:rsidRDefault="00F667B0" w:rsidP="00F667B0">
      <w:pPr>
        <w:pStyle w:val="ConsPlusNormal"/>
        <w:spacing w:before="260"/>
        <w:ind w:firstLine="540"/>
        <w:jc w:val="both"/>
      </w:pPr>
      <w:r>
        <w:t>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F667B0" w:rsidRDefault="00F667B0" w:rsidP="00F667B0">
      <w:pPr>
        <w:pStyle w:val="ConsPlusNormal"/>
        <w:spacing w:before="260"/>
        <w:ind w:firstLine="540"/>
        <w:jc w:val="both"/>
      </w:pPr>
      <w:r>
        <w:t>29. Целями внутреннего финансового аудита являются:</w:t>
      </w:r>
    </w:p>
    <w:p w:rsidR="00F667B0" w:rsidRDefault="00F667B0" w:rsidP="00F667B0">
      <w:pPr>
        <w:pStyle w:val="ConsPlusNormal"/>
        <w:spacing w:before="260"/>
        <w:ind w:firstLine="540"/>
        <w:jc w:val="both"/>
      </w:pPr>
      <w:r>
        <w:t>а) оценка надежности внутреннего финансового контроля и подготовка рекомендаций по повышению его эффективности;</w:t>
      </w:r>
    </w:p>
    <w:p w:rsidR="00F667B0" w:rsidRDefault="00F667B0" w:rsidP="00F667B0">
      <w:pPr>
        <w:pStyle w:val="ConsPlusNormal"/>
        <w:spacing w:before="260"/>
        <w:ind w:firstLine="540"/>
        <w:jc w:val="both"/>
      </w:pPr>
      <w:r>
        <w:t xml:space="preserve">б) подтверждение достоверности бюджетной отчетности и соответствия </w:t>
      </w:r>
      <w:r>
        <w:lastRenderedPageBreak/>
        <w:t>порядка ведения бюджетного учета методологии и стандартам бюджетного учета.</w:t>
      </w:r>
    </w:p>
    <w:p w:rsidR="00F667B0" w:rsidRDefault="00F667B0" w:rsidP="00F667B0">
      <w:pPr>
        <w:pStyle w:val="ConsPlusNormal"/>
        <w:spacing w:before="260"/>
        <w:ind w:firstLine="540"/>
        <w:jc w:val="both"/>
      </w:pPr>
      <w:r>
        <w:t>в) подготовка предложений о повышении экономности и результативности использования бюджетных средств.</w:t>
      </w:r>
    </w:p>
    <w:p w:rsidR="00F667B0" w:rsidRDefault="00F667B0" w:rsidP="00F667B0">
      <w:pPr>
        <w:pStyle w:val="ConsPlusNormal"/>
        <w:spacing w:before="260"/>
        <w:ind w:firstLine="540"/>
        <w:jc w:val="both"/>
      </w:pPr>
      <w:r>
        <w:t>30. Объектами внутреннего финансового аудита являются структурные подразделения главных администраторов бюджетных средств, подведомственные им администраторы бюджетных средств и получатели бюджетных средств (далее – объекты аудита).</w:t>
      </w:r>
    </w:p>
    <w:p w:rsidR="00F667B0" w:rsidRDefault="00F667B0" w:rsidP="00F667B0">
      <w:pPr>
        <w:pStyle w:val="ConsPlusNormal"/>
        <w:spacing w:before="260"/>
        <w:ind w:firstLine="540"/>
        <w:jc w:val="both"/>
      </w:pPr>
      <w:r>
        <w:t>30(1). В рамках осуществления внутреннего финансового аудита:</w:t>
      </w:r>
    </w:p>
    <w:p w:rsidR="00F667B0" w:rsidRDefault="00F667B0" w:rsidP="00F667B0">
      <w:pPr>
        <w:pStyle w:val="ConsPlusNormal"/>
        <w:spacing w:before="260"/>
        <w:ind w:firstLine="540"/>
        <w:jc w:val="both"/>
      </w:pPr>
      <w:r>
        <w:t>а) оценивается надежность внутреннего финансового контроля;</w:t>
      </w:r>
    </w:p>
    <w:p w:rsidR="00F667B0" w:rsidRDefault="00F667B0" w:rsidP="00F667B0">
      <w:pPr>
        <w:pStyle w:val="ConsPlusNormal"/>
        <w:spacing w:before="260"/>
        <w:ind w:firstLine="540"/>
        <w:jc w:val="both"/>
      </w:pPr>
      <w:r>
        <w:t>б) подтверждаются законность выполнения внутренних бюджетных процедур и эффективность использования бюджетных средств;</w:t>
      </w:r>
    </w:p>
    <w:p w:rsidR="00F667B0" w:rsidRDefault="00F667B0" w:rsidP="00F667B0">
      <w:pPr>
        <w:pStyle w:val="ConsPlusNormal"/>
        <w:spacing w:before="260"/>
        <w:ind w:firstLine="540"/>
        <w:jc w:val="both"/>
      </w:pPr>
      <w: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F667B0" w:rsidRDefault="00F667B0" w:rsidP="00F667B0">
      <w:pPr>
        <w:pStyle w:val="ConsPlusNormal"/>
        <w:spacing w:before="260"/>
        <w:ind w:firstLine="540"/>
        <w:jc w:val="both"/>
      </w:pPr>
      <w: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F667B0" w:rsidRDefault="00F667B0" w:rsidP="00F667B0">
      <w:pPr>
        <w:pStyle w:val="ConsPlusNormal"/>
        <w:spacing w:before="260"/>
        <w:ind w:firstLine="540"/>
        <w:jc w:val="both"/>
      </w:pPr>
      <w:proofErr w:type="spellStart"/>
      <w:r>
        <w:t>д</w:t>
      </w:r>
      <w:proofErr w:type="spellEnd"/>
      <w: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667B0" w:rsidRDefault="00F667B0" w:rsidP="00F667B0">
      <w:pPr>
        <w:pStyle w:val="ConsPlusNormal"/>
        <w:spacing w:before="260"/>
        <w:ind w:firstLine="540"/>
        <w:jc w:val="both"/>
      </w:pPr>
      <w: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F667B0" w:rsidRDefault="00F667B0" w:rsidP="00F667B0">
      <w:pPr>
        <w:pStyle w:val="ConsPlusNormal"/>
        <w:spacing w:before="260"/>
        <w:ind w:firstLine="540"/>
        <w:jc w:val="both"/>
      </w:pPr>
      <w:r>
        <w:t>ж) подтверждается достоверность данных, содержащихся в регистрах бюджетного учета и включаемых в бюджетную отчетность.</w:t>
      </w:r>
    </w:p>
    <w:p w:rsidR="00F667B0" w:rsidRDefault="00F667B0" w:rsidP="00F667B0">
      <w:pPr>
        <w:pStyle w:val="ConsPlusNormal"/>
        <w:spacing w:before="260"/>
        <w:ind w:firstLine="540"/>
        <w:jc w:val="both"/>
      </w:pPr>
      <w:r>
        <w:t xml:space="preserve">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w:t>
      </w:r>
      <w:hyperlink r:id="rId12" w:history="1">
        <w:r w:rsidRPr="00C10C12">
          <w:rPr>
            <w:rStyle w:val="a3"/>
            <w:color w:val="000000" w:themeColor="text1"/>
            <w:u w:val="none"/>
          </w:rPr>
          <w:t>планом</w:t>
        </w:r>
      </w:hyperlink>
      <w:r>
        <w:t xml:space="preserve"> внутреннего финансового аудита, утверждаемым руководителем главного администратора бюджетных средств (далее – план).</w:t>
      </w:r>
    </w:p>
    <w:p w:rsidR="00F667B0" w:rsidRDefault="00F667B0" w:rsidP="00F667B0">
      <w:pPr>
        <w:pStyle w:val="ConsPlusNormal"/>
        <w:spacing w:before="260"/>
        <w:ind w:firstLine="540"/>
        <w:jc w:val="both"/>
      </w:pPr>
      <w:r>
        <w:t>32.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финансовый отдел администрации МР «</w:t>
      </w:r>
      <w:proofErr w:type="spellStart"/>
      <w:r>
        <w:t>Бабынинский</w:t>
      </w:r>
      <w:proofErr w:type="spellEnd"/>
      <w:r>
        <w:t xml:space="preserve"> район» в целях составления и рассмотрения проекта бюджета, в порядке, установленном главным администратором бюджетных средств.</w:t>
      </w:r>
    </w:p>
    <w:p w:rsidR="00F667B0" w:rsidRDefault="00F667B0" w:rsidP="00F667B0">
      <w:pPr>
        <w:pStyle w:val="ConsPlusNormal"/>
        <w:spacing w:before="260"/>
        <w:ind w:firstLine="540"/>
        <w:jc w:val="both"/>
      </w:pPr>
      <w:r>
        <w:t>33. Аудиторские проверки подразделяются:</w:t>
      </w:r>
    </w:p>
    <w:p w:rsidR="00F667B0" w:rsidRDefault="00F667B0" w:rsidP="00F667B0">
      <w:pPr>
        <w:pStyle w:val="ConsPlusNormal"/>
        <w:spacing w:before="260"/>
        <w:ind w:firstLine="540"/>
        <w:jc w:val="both"/>
      </w:pPr>
      <w:r>
        <w:lastRenderedPageBreak/>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667B0" w:rsidRDefault="00F667B0" w:rsidP="00F667B0">
      <w:pPr>
        <w:pStyle w:val="ConsPlusNormal"/>
        <w:spacing w:before="260"/>
        <w:ind w:firstLine="540"/>
        <w:jc w:val="both"/>
      </w:pPr>
      <w:r>
        <w:t>б) на выездные проверки, которые проводятся по месту нахождения объектов аудита;</w:t>
      </w:r>
    </w:p>
    <w:p w:rsidR="00F667B0" w:rsidRDefault="00F667B0" w:rsidP="00F667B0">
      <w:pPr>
        <w:pStyle w:val="ConsPlusNormal"/>
        <w:spacing w:before="260"/>
        <w:ind w:firstLine="540"/>
        <w:jc w:val="both"/>
      </w:pPr>
      <w: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F667B0" w:rsidRDefault="00F667B0" w:rsidP="00F667B0">
      <w:pPr>
        <w:pStyle w:val="ConsPlusNormal"/>
        <w:spacing w:before="260"/>
        <w:ind w:firstLine="540"/>
        <w:jc w:val="both"/>
      </w:pPr>
      <w:r>
        <w:t>34. Должностные лица субъекта внутреннего финансового аудита при проведен</w:t>
      </w:r>
      <w:proofErr w:type="gramStart"/>
      <w:r>
        <w:t>ии ау</w:t>
      </w:r>
      <w:proofErr w:type="gramEnd"/>
      <w:r>
        <w:t>диторских проверок имеют право:</w:t>
      </w:r>
    </w:p>
    <w:p w:rsidR="00F667B0" w:rsidRDefault="00F667B0" w:rsidP="00F667B0">
      <w:pPr>
        <w:pStyle w:val="ConsPlusNormal"/>
        <w:spacing w:before="260"/>
        <w:ind w:firstLine="540"/>
        <w:jc w:val="both"/>
      </w:pPr>
      <w:r>
        <w:t>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F667B0" w:rsidRDefault="00F667B0" w:rsidP="00F667B0">
      <w:pPr>
        <w:pStyle w:val="ConsPlusNormal"/>
        <w:spacing w:before="260"/>
        <w:ind w:firstLine="540"/>
        <w:jc w:val="both"/>
      </w:pPr>
      <w:r>
        <w:t>б) посещать помещения и территории, которые занимают объекты аудита, в отношении которых осуществляется аудиторская проверка;</w:t>
      </w:r>
    </w:p>
    <w:p w:rsidR="00F667B0" w:rsidRDefault="00F667B0" w:rsidP="00F667B0">
      <w:pPr>
        <w:pStyle w:val="ConsPlusNormal"/>
        <w:spacing w:before="260"/>
        <w:ind w:firstLine="540"/>
        <w:jc w:val="both"/>
      </w:pPr>
      <w:r>
        <w:t>в) привлекать независимых экспертов.</w:t>
      </w:r>
    </w:p>
    <w:p w:rsidR="00F667B0" w:rsidRDefault="00F667B0" w:rsidP="00F667B0">
      <w:pPr>
        <w:pStyle w:val="ConsPlusNormal"/>
        <w:spacing w:before="260"/>
        <w:ind w:firstLine="540"/>
        <w:jc w:val="both"/>
      </w:pPr>
      <w:r>
        <w:t>35. Субъект внутреннего финансового аудита обязан:</w:t>
      </w:r>
    </w:p>
    <w:p w:rsidR="00F667B0" w:rsidRDefault="00F667B0" w:rsidP="00F667B0">
      <w:pPr>
        <w:pStyle w:val="ConsPlusNormal"/>
        <w:spacing w:before="260"/>
        <w:ind w:firstLine="540"/>
        <w:jc w:val="both"/>
      </w:pPr>
      <w:r>
        <w:t>а) соблюдать требования нормативных правовых актов в установленной сфере деятельности;</w:t>
      </w:r>
    </w:p>
    <w:p w:rsidR="00F667B0" w:rsidRDefault="00F667B0" w:rsidP="00F667B0">
      <w:pPr>
        <w:pStyle w:val="ConsPlusNormal"/>
        <w:spacing w:before="260"/>
        <w:ind w:firstLine="540"/>
        <w:jc w:val="both"/>
      </w:pPr>
      <w:r>
        <w:t>б) проводить аудиторские проверки в соответствии с программами аудиторских проверок;</w:t>
      </w:r>
    </w:p>
    <w:p w:rsidR="00F667B0" w:rsidRDefault="00F667B0" w:rsidP="00F667B0">
      <w:pPr>
        <w:pStyle w:val="ConsPlusNormal"/>
        <w:spacing w:before="260"/>
        <w:ind w:firstLine="540"/>
        <w:jc w:val="both"/>
      </w:pPr>
      <w: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F667B0" w:rsidRDefault="00F667B0" w:rsidP="00F667B0">
      <w:pPr>
        <w:pStyle w:val="ConsPlusNormal"/>
        <w:spacing w:before="260"/>
        <w:ind w:firstLine="540"/>
        <w:jc w:val="both"/>
      </w:pPr>
      <w: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667B0" w:rsidRDefault="00F667B0" w:rsidP="00F667B0">
      <w:pPr>
        <w:pStyle w:val="ConsPlusNormal"/>
        <w:spacing w:before="260"/>
        <w:ind w:firstLine="540"/>
        <w:jc w:val="both"/>
      </w:pPr>
      <w:r>
        <w:t>36. Ответственность за организацию и осуществление внутреннего финансового аудита несет руководитель главного администратора бюджетных средств.</w:t>
      </w:r>
    </w:p>
    <w:p w:rsidR="00F667B0" w:rsidRDefault="00F667B0" w:rsidP="00F667B0">
      <w:pPr>
        <w:pStyle w:val="ConsPlusNormal"/>
        <w:spacing w:before="260"/>
        <w:ind w:firstLine="540"/>
        <w:jc w:val="both"/>
      </w:pPr>
      <w:r>
        <w:t xml:space="preserve">37. Главный администратор бюджетных средств обязан предоставлять органу внутреннего муниципального финансового контроля запрашиваемую информацию и документы в целях проведения им анализа осуществления главными распорядителями (получателями) бюджетных средств внутреннего финансового </w:t>
      </w:r>
      <w:r>
        <w:lastRenderedPageBreak/>
        <w:t>контроля и внутреннего финансового аудита.</w:t>
      </w:r>
    </w:p>
    <w:p w:rsidR="00F667B0" w:rsidRDefault="00F667B0" w:rsidP="00F667B0">
      <w:pPr>
        <w:pStyle w:val="ConsPlusNormal"/>
        <w:spacing w:before="260"/>
        <w:ind w:firstLine="540"/>
        <w:jc w:val="both"/>
      </w:pPr>
      <w:r>
        <w:t>38. Составление, утверждение и ведение плана осуществляется в порядке, установленном главным администратором бюджетных средств.</w:t>
      </w:r>
    </w:p>
    <w:p w:rsidR="00F667B0" w:rsidRDefault="00F667B0" w:rsidP="00F667B0">
      <w:pPr>
        <w:pStyle w:val="ConsPlusNormal"/>
        <w:spacing w:before="260"/>
        <w:ind w:firstLine="540"/>
        <w:jc w:val="both"/>
      </w:pPr>
      <w:r>
        <w:t>39. План представляет собой перечень аудиторских проверок, которые планируется провести в очередном финансовом году.</w:t>
      </w:r>
    </w:p>
    <w:p w:rsidR="00F667B0" w:rsidRDefault="00F667B0" w:rsidP="00F667B0">
      <w:pPr>
        <w:pStyle w:val="ConsPlusNormal"/>
        <w:spacing w:before="260"/>
        <w:ind w:firstLine="540"/>
        <w:jc w:val="both"/>
      </w:pPr>
      <w: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F667B0" w:rsidRDefault="00F667B0" w:rsidP="00F667B0">
      <w:pPr>
        <w:pStyle w:val="ConsPlusNormal"/>
        <w:spacing w:before="260"/>
        <w:ind w:firstLine="540"/>
        <w:jc w:val="both"/>
      </w:pPr>
      <w:r>
        <w:t>40. При планирован</w:t>
      </w:r>
      <w:proofErr w:type="gramStart"/>
      <w:r>
        <w:t>ии ау</w:t>
      </w:r>
      <w:proofErr w:type="gramEnd"/>
      <w:r>
        <w:t>диторских проверок (составлении плана и (или) программы аудиторской проверки) учитываются:</w:t>
      </w:r>
    </w:p>
    <w:p w:rsidR="00F667B0" w:rsidRDefault="00F667B0" w:rsidP="00F667B0">
      <w:pPr>
        <w:pStyle w:val="ConsPlusNormal"/>
        <w:spacing w:before="260"/>
        <w:ind w:firstLine="540"/>
        <w:jc w:val="both"/>
      </w:pPr>
      <w: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в случае неправомерного исполнения этих операций;</w:t>
      </w:r>
    </w:p>
    <w:p w:rsidR="00F667B0" w:rsidRDefault="00F667B0" w:rsidP="00F667B0">
      <w:pPr>
        <w:pStyle w:val="ConsPlusNormal"/>
        <w:spacing w:before="260"/>
        <w:ind w:firstLine="540"/>
        <w:jc w:val="both"/>
      </w:pPr>
      <w: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667B0" w:rsidRDefault="00F667B0" w:rsidP="00F667B0">
      <w:pPr>
        <w:pStyle w:val="ConsPlusNormal"/>
        <w:spacing w:before="260"/>
        <w:ind w:firstLine="540"/>
        <w:jc w:val="both"/>
      </w:pPr>
      <w:r>
        <w:t>в) наличие значимых бюджетных рисков после проведения процедур внутреннего финансового контроля;</w:t>
      </w:r>
    </w:p>
    <w:p w:rsidR="00F667B0" w:rsidRDefault="00F667B0" w:rsidP="00F667B0">
      <w:pPr>
        <w:pStyle w:val="ConsPlusNormal"/>
        <w:spacing w:before="260"/>
        <w:ind w:firstLine="540"/>
        <w:jc w:val="both"/>
      </w:pPr>
      <w:r>
        <w:t>г) степень обеспеченности подразделения внутреннего финансового аудита ресурсами (трудовыми, материальными и финансовыми);</w:t>
      </w:r>
    </w:p>
    <w:p w:rsidR="00F667B0" w:rsidRDefault="00F667B0" w:rsidP="00F667B0">
      <w:pPr>
        <w:pStyle w:val="ConsPlusNormal"/>
        <w:spacing w:before="260"/>
        <w:ind w:firstLine="540"/>
        <w:jc w:val="both"/>
      </w:pPr>
      <w:proofErr w:type="spellStart"/>
      <w:r>
        <w:t>д</w:t>
      </w:r>
      <w:proofErr w:type="spellEnd"/>
      <w:r>
        <w:t>) возможность проведения аудиторских проверок в установленные сроки;</w:t>
      </w:r>
    </w:p>
    <w:p w:rsidR="00F667B0" w:rsidRDefault="00F667B0" w:rsidP="00F667B0">
      <w:pPr>
        <w:pStyle w:val="ConsPlusNormal"/>
        <w:spacing w:before="260"/>
        <w:ind w:firstLine="540"/>
        <w:jc w:val="both"/>
      </w:pPr>
      <w:r>
        <w:t>е) наличие резерва времени для проведения внеплановых аудиторских проверок.</w:t>
      </w:r>
    </w:p>
    <w:p w:rsidR="00F667B0" w:rsidRDefault="00F667B0" w:rsidP="00F667B0">
      <w:pPr>
        <w:pStyle w:val="ConsPlusNormal"/>
        <w:spacing w:before="260"/>
        <w:ind w:firstLine="540"/>
        <w:jc w:val="both"/>
      </w:pPr>
      <w:r>
        <w:t>41.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667B0" w:rsidRDefault="00F667B0" w:rsidP="00F667B0">
      <w:pPr>
        <w:pStyle w:val="ConsPlusNormal"/>
        <w:spacing w:before="260"/>
        <w:ind w:firstLine="540"/>
        <w:jc w:val="both"/>
      </w:pPr>
      <w:r>
        <w:t>а) осуществления внутреннего финансового контроля за период, подлежащий аудиторской проверке;</w:t>
      </w:r>
    </w:p>
    <w:p w:rsidR="00F667B0" w:rsidRPr="00E578EE" w:rsidRDefault="00F667B0" w:rsidP="00F667B0">
      <w:pPr>
        <w:pStyle w:val="ConsPlusNormal"/>
        <w:spacing w:before="260"/>
        <w:ind w:firstLine="540"/>
        <w:jc w:val="both"/>
      </w:pPr>
      <w:r w:rsidRPr="00E578EE">
        <w:t xml:space="preserve">б) проведения в текущем и (или) отчетном финансовом году контрольных мероприятий органами государственного финансового контроля в отношении </w:t>
      </w:r>
      <w:r w:rsidRPr="00E578EE">
        <w:lastRenderedPageBreak/>
        <w:t>финансово-хозяйственной деятельности объектов аудита.</w:t>
      </w:r>
    </w:p>
    <w:p w:rsidR="00F667B0" w:rsidRDefault="00F667B0" w:rsidP="00F667B0">
      <w:pPr>
        <w:pStyle w:val="ConsPlusNormal"/>
        <w:spacing w:before="260"/>
        <w:ind w:firstLine="540"/>
        <w:jc w:val="both"/>
      </w:pPr>
      <w:r>
        <w:t>42. План составляется и утверждается до начала очередного финансового года.</w:t>
      </w:r>
    </w:p>
    <w:p w:rsidR="00F667B0" w:rsidRDefault="00F667B0" w:rsidP="00F667B0">
      <w:pPr>
        <w:pStyle w:val="ConsPlusNormal"/>
        <w:spacing w:before="260"/>
        <w:ind w:firstLine="540"/>
        <w:jc w:val="both"/>
      </w:pPr>
      <w:r>
        <w:t>43. Аудиторская проверка назначается решением руководителя главного администратора бюджетных средств.</w:t>
      </w:r>
    </w:p>
    <w:p w:rsidR="00F667B0" w:rsidRDefault="00F667B0" w:rsidP="00F667B0">
      <w:pPr>
        <w:pStyle w:val="ConsPlusNormal"/>
        <w:spacing w:before="260"/>
        <w:ind w:firstLine="540"/>
        <w:jc w:val="both"/>
      </w:pPr>
      <w:r>
        <w:t xml:space="preserve">44. Аудиторская проверка проводится на основании </w:t>
      </w:r>
      <w:hyperlink r:id="rId13" w:history="1">
        <w:r w:rsidRPr="00F667B0">
          <w:rPr>
            <w:rStyle w:val="a3"/>
            <w:color w:val="000000" w:themeColor="text1"/>
            <w:u w:val="none"/>
          </w:rPr>
          <w:t>программы</w:t>
        </w:r>
      </w:hyperlink>
      <w:r>
        <w:t xml:space="preserve"> аудиторской проверки, утвержденной руководителем субъекта внутреннего финансового аудита.</w:t>
      </w:r>
    </w:p>
    <w:p w:rsidR="00F667B0" w:rsidRDefault="00F667B0" w:rsidP="00F667B0">
      <w:pPr>
        <w:pStyle w:val="ConsPlusNormal"/>
        <w:spacing w:before="260"/>
        <w:ind w:firstLine="540"/>
        <w:jc w:val="both"/>
      </w:pPr>
      <w:r>
        <w:t>45. При составлении программы аудиторской проверки формируется аудиторская группа. Программа аудиторской проверки должна содержать:</w:t>
      </w:r>
    </w:p>
    <w:p w:rsidR="00F667B0" w:rsidRDefault="00F667B0" w:rsidP="00F667B0">
      <w:pPr>
        <w:pStyle w:val="ConsPlusNormal"/>
        <w:spacing w:before="260"/>
        <w:ind w:firstLine="540"/>
        <w:jc w:val="both"/>
      </w:pPr>
      <w:r>
        <w:t>а) тему аудиторской проверки;</w:t>
      </w:r>
    </w:p>
    <w:p w:rsidR="00F667B0" w:rsidRDefault="00F667B0" w:rsidP="00F667B0">
      <w:pPr>
        <w:pStyle w:val="ConsPlusNormal"/>
        <w:spacing w:before="260"/>
        <w:ind w:firstLine="540"/>
        <w:jc w:val="both"/>
      </w:pPr>
      <w:r>
        <w:t>б) наименование объектов аудита;</w:t>
      </w:r>
    </w:p>
    <w:p w:rsidR="00F667B0" w:rsidRDefault="00F667B0" w:rsidP="00F667B0">
      <w:pPr>
        <w:pStyle w:val="ConsPlusNormal"/>
        <w:spacing w:before="260"/>
        <w:ind w:firstLine="540"/>
        <w:jc w:val="both"/>
      </w:pPr>
      <w:r>
        <w:t>в) перечень вопросов, подлежащих изучению в ходе аудиторской проверки, а также сроки ее проведения.</w:t>
      </w:r>
    </w:p>
    <w:p w:rsidR="00F667B0" w:rsidRDefault="00F667B0" w:rsidP="00F667B0">
      <w:pPr>
        <w:pStyle w:val="ConsPlusNormal"/>
        <w:spacing w:before="260"/>
        <w:ind w:firstLine="540"/>
        <w:jc w:val="both"/>
      </w:pPr>
      <w:r>
        <w:t>46. В ходе аудиторской проверки проводится исследование:</w:t>
      </w:r>
    </w:p>
    <w:p w:rsidR="00F667B0" w:rsidRDefault="00F667B0" w:rsidP="00F667B0">
      <w:pPr>
        <w:pStyle w:val="ConsPlusNormal"/>
        <w:spacing w:before="260"/>
        <w:ind w:firstLine="540"/>
        <w:jc w:val="both"/>
      </w:pPr>
      <w:r>
        <w:t>а) осуществления внутреннего финансового контроля;</w:t>
      </w:r>
    </w:p>
    <w:p w:rsidR="00F667B0" w:rsidRDefault="00F667B0" w:rsidP="00F667B0">
      <w:pPr>
        <w:pStyle w:val="ConsPlusNormal"/>
        <w:spacing w:before="260"/>
        <w:ind w:firstLine="540"/>
        <w:jc w:val="both"/>
      </w:pPr>
      <w:r>
        <w:t>б) законности выполнения внутренних бюджетных процедур и эффективности использования бюджетных средств;</w:t>
      </w:r>
    </w:p>
    <w:p w:rsidR="00F667B0" w:rsidRDefault="00F667B0" w:rsidP="00F667B0">
      <w:pPr>
        <w:pStyle w:val="ConsPlusNormal"/>
        <w:spacing w:before="260"/>
        <w:ind w:firstLine="540"/>
        <w:jc w:val="both"/>
      </w:pPr>
      <w:r>
        <w:t>в) ведения учетной политики, принятой объектом аудита, в том числе на предмет ее соответствия изменениям в области бюджетного учета;</w:t>
      </w:r>
    </w:p>
    <w:p w:rsidR="00F667B0" w:rsidRDefault="00F667B0" w:rsidP="00F667B0">
      <w:pPr>
        <w:pStyle w:val="ConsPlusNormal"/>
        <w:spacing w:before="260"/>
        <w:ind w:firstLine="540"/>
        <w:jc w:val="both"/>
      </w:pPr>
      <w:r>
        <w:t>г) применение автоматизированных информационных систем объектом аудита при осуществлении внутренних бюджетных процедур;</w:t>
      </w:r>
    </w:p>
    <w:p w:rsidR="00F667B0" w:rsidRDefault="00F667B0" w:rsidP="00F667B0">
      <w:pPr>
        <w:pStyle w:val="ConsPlusNormal"/>
        <w:spacing w:before="260"/>
        <w:ind w:firstLine="540"/>
        <w:jc w:val="both"/>
      </w:pPr>
      <w:proofErr w:type="spellStart"/>
      <w:r>
        <w:t>д</w:t>
      </w:r>
      <w:proofErr w:type="spellEnd"/>
      <w:r>
        <w:t>) вопросов бюджетного учета, в том числе вопросов, по которым принимается решение исходя из профессионального мнения лица, ответственно7го за ведение бюджетного учета:</w:t>
      </w:r>
    </w:p>
    <w:p w:rsidR="00F667B0" w:rsidRDefault="00F667B0" w:rsidP="00F667B0">
      <w:pPr>
        <w:pStyle w:val="ConsPlusNormal"/>
        <w:spacing w:before="260"/>
        <w:ind w:firstLine="540"/>
        <w:jc w:val="both"/>
      </w:pPr>
      <w: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667B0" w:rsidRDefault="00F667B0" w:rsidP="00F667B0">
      <w:pPr>
        <w:pStyle w:val="ConsPlusNormal"/>
        <w:spacing w:before="260"/>
        <w:ind w:firstLine="540"/>
        <w:jc w:val="both"/>
      </w:pPr>
      <w:r>
        <w:t>ж) формирования финансовых и первичных учетных документов, а также наделения правами доступа к записям в регистрах бюджетного учета;</w:t>
      </w:r>
    </w:p>
    <w:p w:rsidR="00F667B0" w:rsidRDefault="00F667B0" w:rsidP="00F667B0">
      <w:pPr>
        <w:pStyle w:val="ConsPlusNormal"/>
        <w:spacing w:before="260"/>
        <w:ind w:firstLine="540"/>
        <w:jc w:val="both"/>
      </w:pPr>
      <w:proofErr w:type="spellStart"/>
      <w:r>
        <w:t>з</w:t>
      </w:r>
      <w:proofErr w:type="spellEnd"/>
      <w:r>
        <w:t>) бюджетной отчетности.</w:t>
      </w:r>
    </w:p>
    <w:p w:rsidR="00F667B0" w:rsidRDefault="00F667B0" w:rsidP="00F667B0">
      <w:pPr>
        <w:pStyle w:val="ConsPlusNormal"/>
        <w:spacing w:before="260"/>
        <w:ind w:firstLine="540"/>
        <w:jc w:val="both"/>
      </w:pPr>
      <w:r>
        <w:t xml:space="preserve"> </w:t>
      </w:r>
    </w:p>
    <w:p w:rsidR="00F667B0" w:rsidRDefault="00F667B0" w:rsidP="00F667B0">
      <w:pPr>
        <w:pStyle w:val="ConsPlusNormal"/>
        <w:spacing w:before="260"/>
        <w:ind w:firstLine="540"/>
        <w:jc w:val="both"/>
      </w:pPr>
      <w:r>
        <w:t>47. Аудиторская проверка проводится с применением следующих методов аудита:</w:t>
      </w:r>
    </w:p>
    <w:p w:rsidR="00F667B0" w:rsidRDefault="00F667B0" w:rsidP="00F667B0">
      <w:pPr>
        <w:pStyle w:val="ConsPlusNormal"/>
        <w:spacing w:before="260"/>
        <w:ind w:firstLine="540"/>
        <w:jc w:val="both"/>
      </w:pPr>
      <w:r>
        <w:lastRenderedPageBreak/>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F667B0" w:rsidRDefault="00F667B0" w:rsidP="00F667B0">
      <w:pPr>
        <w:pStyle w:val="ConsPlusNormal"/>
        <w:spacing w:before="260"/>
        <w:ind w:firstLine="540"/>
        <w:jc w:val="both"/>
      </w:pPr>
      <w: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F667B0" w:rsidRDefault="00F667B0" w:rsidP="00F667B0">
      <w:pPr>
        <w:pStyle w:val="ConsPlusNormal"/>
        <w:spacing w:before="260"/>
        <w:ind w:firstLine="540"/>
        <w:jc w:val="both"/>
      </w:pPr>
      <w: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667B0" w:rsidRDefault="00F667B0" w:rsidP="00F667B0">
      <w:pPr>
        <w:pStyle w:val="ConsPlusNormal"/>
        <w:spacing w:before="260"/>
        <w:ind w:firstLine="540"/>
        <w:jc w:val="both"/>
      </w:pPr>
      <w:r>
        <w:t>г) подтверждение, представляющее собой ответ на запрос информации, содержащейся в регистрах бюджетного учета;</w:t>
      </w:r>
    </w:p>
    <w:p w:rsidR="00F667B0" w:rsidRDefault="00F667B0" w:rsidP="00F667B0">
      <w:pPr>
        <w:pStyle w:val="ConsPlusNormal"/>
        <w:spacing w:before="260"/>
        <w:ind w:firstLine="540"/>
        <w:jc w:val="both"/>
      </w:pPr>
      <w:proofErr w:type="spellStart"/>
      <w:r>
        <w:t>д</w:t>
      </w:r>
      <w:proofErr w:type="spellEnd"/>
      <w:r>
        <w:t>)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F667B0" w:rsidRDefault="00F667B0" w:rsidP="00F667B0">
      <w:pPr>
        <w:pStyle w:val="ConsPlusNormal"/>
        <w:spacing w:before="260"/>
        <w:ind w:firstLine="540"/>
        <w:jc w:val="both"/>
      </w:pPr>
      <w:proofErr w:type="gramStart"/>
      <w: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F667B0" w:rsidRDefault="00F667B0" w:rsidP="00F667B0">
      <w:pPr>
        <w:pStyle w:val="ConsPlusNormal"/>
        <w:jc w:val="both"/>
      </w:pPr>
    </w:p>
    <w:p w:rsidR="00F667B0" w:rsidRDefault="00F667B0" w:rsidP="00F667B0">
      <w:pPr>
        <w:pStyle w:val="ConsPlusNormal"/>
        <w:spacing w:before="260"/>
        <w:ind w:firstLine="540"/>
        <w:jc w:val="both"/>
      </w:pPr>
      <w:bookmarkStart w:id="4" w:name="P319"/>
      <w:bookmarkEnd w:id="4"/>
      <w:r>
        <w:t xml:space="preserve">47. </w:t>
      </w:r>
      <w:proofErr w:type="gramStart"/>
      <w: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t xml:space="preserve"> и </w:t>
      </w:r>
      <w:proofErr w:type="gramStart"/>
      <w:r>
        <w:t>обязательствах</w:t>
      </w:r>
      <w:proofErr w:type="gramEnd"/>
      <w:r>
        <w:t xml:space="preserve"> и (или) финансовом результате, а также влияют на принятие пользователями бюджетной отчетности управленческих решений.</w:t>
      </w:r>
    </w:p>
    <w:p w:rsidR="00F667B0" w:rsidRDefault="00F667B0" w:rsidP="00F667B0">
      <w:pPr>
        <w:pStyle w:val="ConsPlusNormal"/>
        <w:spacing w:before="260"/>
        <w:ind w:firstLine="540"/>
        <w:jc w:val="both"/>
      </w:pPr>
      <w:r>
        <w:t>Процесс определения проверяемых данных и используемых в отношении них методов аудита включает следующие этапы:</w:t>
      </w:r>
    </w:p>
    <w:p w:rsidR="00F667B0" w:rsidRDefault="00F667B0" w:rsidP="00F667B0">
      <w:pPr>
        <w:pStyle w:val="ConsPlusNormal"/>
        <w:spacing w:before="260"/>
        <w:ind w:firstLine="540"/>
        <w:jc w:val="both"/>
      </w:pPr>
      <w:r>
        <w:t>осуществление оценки рисков искажения бюджетной отчетности;</w:t>
      </w:r>
    </w:p>
    <w:p w:rsidR="00F667B0" w:rsidRDefault="00F667B0" w:rsidP="00F667B0">
      <w:pPr>
        <w:pStyle w:val="ConsPlusNormal"/>
        <w:spacing w:before="260"/>
        <w:ind w:firstLine="540"/>
        <w:jc w:val="both"/>
      </w:pPr>
      <w: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F667B0" w:rsidRDefault="00F667B0" w:rsidP="00F667B0">
      <w:pPr>
        <w:pStyle w:val="ConsPlusNormal"/>
        <w:spacing w:before="260"/>
        <w:ind w:firstLine="540"/>
        <w:jc w:val="both"/>
      </w:pPr>
      <w:r>
        <w:lastRenderedPageBreak/>
        <w:t>Оценка риска искажения бюджетной отчетности осуществляется в отношении каждого показателя бюджетной отчетности по следующим критериям:</w:t>
      </w:r>
    </w:p>
    <w:p w:rsidR="00F667B0" w:rsidRDefault="00F667B0" w:rsidP="00F667B0">
      <w:pPr>
        <w:pStyle w:val="ConsPlusNormal"/>
        <w:spacing w:before="260"/>
        <w:ind w:firstLine="540"/>
        <w:jc w:val="both"/>
      </w:pPr>
      <w:proofErr w:type="gramStart"/>
      <w: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F667B0" w:rsidRDefault="00F667B0" w:rsidP="00F667B0">
      <w:pPr>
        <w:pStyle w:val="ConsPlusNormal"/>
        <w:spacing w:before="260"/>
        <w:ind w:firstLine="540"/>
        <w:jc w:val="both"/>
      </w:pPr>
      <w:r>
        <w:t xml:space="preserve">вероятность допущения ошибки - степень возможности </w:t>
      </w:r>
      <w:proofErr w:type="spellStart"/>
      <w:r>
        <w:t>неотражения</w:t>
      </w:r>
      <w:proofErr w:type="spellEnd"/>
      <w: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w:t>
      </w:r>
    </w:p>
    <w:p w:rsidR="00F667B0" w:rsidRDefault="00F667B0" w:rsidP="00F667B0">
      <w:pPr>
        <w:pStyle w:val="ConsPlusNormal"/>
        <w:spacing w:before="260"/>
        <w:ind w:firstLine="540"/>
        <w:jc w:val="both"/>
      </w:pPr>
      <w: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t>контроля за</w:t>
      </w:r>
      <w:proofErr w:type="gramEnd"/>
      <w:r>
        <w:t xml:space="preserve"> ведением бюджетного учета и составлением бюджетной отчетности.</w:t>
      </w:r>
    </w:p>
    <w:p w:rsidR="00F667B0" w:rsidRDefault="00F667B0" w:rsidP="00F667B0">
      <w:pPr>
        <w:pStyle w:val="ConsPlusNormal"/>
        <w:spacing w:before="260"/>
        <w:ind w:firstLine="540"/>
        <w:jc w:val="both"/>
      </w:pPr>
      <w:r>
        <w:t>Значение каждого из указанных критериев оценивается как низкое, среднее или высокое.</w:t>
      </w:r>
    </w:p>
    <w:p w:rsidR="00F667B0" w:rsidRDefault="00F667B0" w:rsidP="00F667B0">
      <w:pPr>
        <w:pStyle w:val="ConsPlusNormal"/>
        <w:spacing w:before="260"/>
        <w:ind w:firstLine="540"/>
        <w:jc w:val="both"/>
      </w:pPr>
      <w: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F667B0" w:rsidRDefault="00F667B0" w:rsidP="00F667B0">
      <w:pPr>
        <w:pStyle w:val="ConsPlusNormal"/>
        <w:spacing w:before="260"/>
        <w:ind w:firstLine="540"/>
        <w:jc w:val="both"/>
      </w:pPr>
      <w: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F667B0" w:rsidRDefault="00F667B0" w:rsidP="00F667B0">
      <w:pPr>
        <w:pStyle w:val="ConsPlusNormal"/>
        <w:spacing w:before="260"/>
        <w:ind w:firstLine="540"/>
        <w:jc w:val="both"/>
      </w:pPr>
      <w:r>
        <w:t xml:space="preserve">Риск искажения бюджетной отчетности является средним в случаях остальных </w:t>
      </w:r>
      <w:proofErr w:type="gramStart"/>
      <w:r>
        <w:t>сочетаний значений критериев риска искажения бюджетной отчетности</w:t>
      </w:r>
      <w:proofErr w:type="gramEnd"/>
      <w:r>
        <w:t>.</w:t>
      </w:r>
    </w:p>
    <w:p w:rsidR="00F667B0" w:rsidRDefault="00F667B0" w:rsidP="00F667B0">
      <w:pPr>
        <w:pStyle w:val="ConsPlusNormal"/>
        <w:spacing w:before="260"/>
        <w:ind w:firstLine="540"/>
        <w:jc w:val="both"/>
      </w:pPr>
      <w: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F667B0" w:rsidRDefault="00F667B0" w:rsidP="00F667B0">
      <w:pPr>
        <w:pStyle w:val="ConsPlusNormal"/>
        <w:spacing w:before="260"/>
        <w:ind w:firstLine="540"/>
        <w:jc w:val="both"/>
      </w:pPr>
      <w: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F667B0" w:rsidRDefault="00F667B0" w:rsidP="00F667B0">
      <w:pPr>
        <w:pStyle w:val="ConsPlusNormal"/>
        <w:spacing w:before="260"/>
        <w:ind w:firstLine="540"/>
        <w:jc w:val="both"/>
      </w:pPr>
      <w: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F667B0" w:rsidRDefault="00F667B0" w:rsidP="00F667B0">
      <w:pPr>
        <w:pStyle w:val="ConsPlusNormal"/>
        <w:spacing w:before="260"/>
        <w:ind w:firstLine="540"/>
        <w:jc w:val="both"/>
      </w:pPr>
      <w:r>
        <w:t>48. При проведен</w:t>
      </w:r>
      <w:proofErr w:type="gramStart"/>
      <w:r>
        <w:t>ии ау</w:t>
      </w:r>
      <w:proofErr w:type="gramEnd"/>
      <w:r>
        <w:t xml:space="preserve">диторской проверки должны быть получены </w:t>
      </w:r>
      <w:r>
        <w:lastRenderedPageBreak/>
        <w:t>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667B0" w:rsidRDefault="00F667B0" w:rsidP="00F667B0">
      <w:pPr>
        <w:pStyle w:val="ConsPlusNormal"/>
        <w:spacing w:before="260"/>
        <w:ind w:firstLine="540"/>
        <w:jc w:val="both"/>
      </w:pPr>
      <w:r>
        <w:t>49. При проведен</w:t>
      </w:r>
      <w:proofErr w:type="gramStart"/>
      <w:r>
        <w:t>ии ау</w:t>
      </w:r>
      <w:proofErr w:type="gramEnd"/>
      <w: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F667B0" w:rsidRDefault="00F667B0" w:rsidP="00F667B0">
      <w:pPr>
        <w:pStyle w:val="ConsPlusNormal"/>
        <w:spacing w:before="260"/>
        <w:ind w:firstLine="540"/>
        <w:jc w:val="both"/>
      </w:pPr>
      <w:r>
        <w:t>а) документы, отражающие подготовку аудиторской проверки, включая ее программу;</w:t>
      </w:r>
    </w:p>
    <w:p w:rsidR="00F667B0" w:rsidRDefault="00F667B0" w:rsidP="00F667B0">
      <w:pPr>
        <w:pStyle w:val="ConsPlusNormal"/>
        <w:spacing w:before="260"/>
        <w:ind w:firstLine="540"/>
        <w:jc w:val="both"/>
      </w:pPr>
      <w:r>
        <w:t>б) сведения о характере, сроках, об объеме аудиторской проверки и о результатах ее выполнения;</w:t>
      </w:r>
    </w:p>
    <w:p w:rsidR="00F667B0" w:rsidRDefault="00F667B0" w:rsidP="00F667B0">
      <w:pPr>
        <w:pStyle w:val="ConsPlusNormal"/>
        <w:spacing w:before="26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F667B0" w:rsidRDefault="00F667B0" w:rsidP="00F667B0">
      <w:pPr>
        <w:pStyle w:val="ConsPlusNormal"/>
        <w:spacing w:before="26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667B0" w:rsidRDefault="00F667B0" w:rsidP="00F667B0">
      <w:pPr>
        <w:pStyle w:val="ConsPlusNormal"/>
        <w:spacing w:before="260"/>
        <w:ind w:firstLine="540"/>
        <w:jc w:val="both"/>
      </w:pPr>
      <w:proofErr w:type="spellStart"/>
      <w:r>
        <w:t>д</w:t>
      </w:r>
      <w:proofErr w:type="spellEnd"/>
      <w:r>
        <w:t>) письменные заявления и объяснения, полученные от должностных лиц и иных работников объектов аудита;</w:t>
      </w:r>
    </w:p>
    <w:p w:rsidR="00F667B0" w:rsidRDefault="00F667B0" w:rsidP="00F667B0">
      <w:pPr>
        <w:pStyle w:val="ConsPlusNormal"/>
        <w:spacing w:before="260"/>
        <w:ind w:firstLine="540"/>
        <w:jc w:val="both"/>
      </w:pPr>
      <w: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F667B0" w:rsidRDefault="00F667B0" w:rsidP="00F667B0">
      <w:pPr>
        <w:pStyle w:val="ConsPlusNormal"/>
        <w:spacing w:before="260"/>
        <w:ind w:firstLine="540"/>
        <w:jc w:val="both"/>
      </w:pPr>
      <w:r>
        <w:t>ж) копии финансово-хозяйственных документов объекта аудита, подтверждающих выявленные нарушения;</w:t>
      </w:r>
    </w:p>
    <w:p w:rsidR="00F667B0" w:rsidRDefault="00F667B0" w:rsidP="00F667B0">
      <w:pPr>
        <w:pStyle w:val="ConsPlusNormal"/>
        <w:spacing w:before="260"/>
        <w:ind w:firstLine="540"/>
        <w:jc w:val="both"/>
      </w:pPr>
      <w:r>
        <w:t>50.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F667B0" w:rsidRDefault="00F667B0" w:rsidP="00F667B0">
      <w:pPr>
        <w:pStyle w:val="ConsPlusNormal"/>
        <w:spacing w:before="260"/>
        <w:ind w:firstLine="540"/>
        <w:jc w:val="both"/>
      </w:pPr>
      <w:r>
        <w:t>51. Результаты аудиторской проверки оформляются</w:t>
      </w:r>
      <w:r w:rsidRPr="00F667B0">
        <w:rPr>
          <w:color w:val="000000" w:themeColor="text1"/>
        </w:rPr>
        <w:t xml:space="preserve"> </w:t>
      </w:r>
      <w:hyperlink r:id="rId14" w:history="1">
        <w:r w:rsidRPr="00F667B0">
          <w:rPr>
            <w:rStyle w:val="a3"/>
            <w:color w:val="000000" w:themeColor="text1"/>
            <w:u w:val="none"/>
          </w:rPr>
          <w:t>актом</w:t>
        </w:r>
      </w:hyperlink>
      <w:r>
        <w:t xml:space="preserve">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667B0" w:rsidRDefault="00F667B0" w:rsidP="00F667B0">
      <w:pPr>
        <w:pStyle w:val="ConsPlusNormal"/>
        <w:spacing w:before="260"/>
        <w:ind w:firstLine="540"/>
        <w:jc w:val="both"/>
      </w:pPr>
      <w:r>
        <w:t xml:space="preserve">52. Формы актов аудиторских проверок, порядок направления и сроки их рассмотрения объектом аудита </w:t>
      </w:r>
      <w:proofErr w:type="gramStart"/>
      <w:r>
        <w:t>устанавливаемом</w:t>
      </w:r>
      <w:proofErr w:type="gramEnd"/>
      <w:r>
        <w:t xml:space="preserve"> главным администратором бюджетных средств.</w:t>
      </w:r>
    </w:p>
    <w:p w:rsidR="00F667B0" w:rsidRDefault="00F667B0" w:rsidP="00F667B0">
      <w:pPr>
        <w:pStyle w:val="ConsPlusNormal"/>
        <w:spacing w:before="260"/>
        <w:ind w:firstLine="540"/>
        <w:jc w:val="both"/>
      </w:pPr>
      <w:r>
        <w:t xml:space="preserve">53. На основании акта аудиторской проверки составляется </w:t>
      </w:r>
      <w:hyperlink r:id="rId15" w:history="1">
        <w:r w:rsidRPr="00F667B0">
          <w:rPr>
            <w:rStyle w:val="a3"/>
            <w:color w:val="000000" w:themeColor="text1"/>
            <w:u w:val="none"/>
          </w:rPr>
          <w:t>отчет</w:t>
        </w:r>
      </w:hyperlink>
      <w:r w:rsidRPr="00F667B0">
        <w:rPr>
          <w:color w:val="000000" w:themeColor="text1"/>
        </w:rPr>
        <w:t xml:space="preserve"> </w:t>
      </w:r>
      <w:r>
        <w:t>о результатах аудиторской проверки, содержащий информацию об итогах аудиторской проверки, в том числе:</w:t>
      </w:r>
    </w:p>
    <w:p w:rsidR="00F667B0" w:rsidRDefault="00F667B0" w:rsidP="00F667B0">
      <w:pPr>
        <w:pStyle w:val="ConsPlusNormal"/>
        <w:spacing w:before="260"/>
        <w:ind w:firstLine="540"/>
        <w:jc w:val="both"/>
      </w:pPr>
      <w:proofErr w:type="gramStart"/>
      <w:r>
        <w:lastRenderedPageBreak/>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F667B0" w:rsidRDefault="00F667B0" w:rsidP="00F667B0">
      <w:pPr>
        <w:pStyle w:val="ConsPlusNormal"/>
        <w:spacing w:before="260"/>
        <w:ind w:firstLine="540"/>
        <w:jc w:val="both"/>
      </w:pPr>
      <w:r>
        <w:t>б) информацию о наличии или об отсутствии возражений со стороны объектов аудита;</w:t>
      </w:r>
    </w:p>
    <w:p w:rsidR="00F667B0" w:rsidRDefault="00F667B0" w:rsidP="00F667B0">
      <w:pPr>
        <w:pStyle w:val="ConsPlusNormal"/>
        <w:spacing w:before="260"/>
        <w:ind w:firstLine="540"/>
        <w:jc w:val="both"/>
      </w:pPr>
      <w:r>
        <w:t>в) выводы о степени надежности внутреннего финансового контроля и достоверности представленной объектами аудита бюджетной отчетности;</w:t>
      </w:r>
    </w:p>
    <w:p w:rsidR="00F667B0" w:rsidRDefault="00F667B0" w:rsidP="00F667B0">
      <w:pPr>
        <w:pStyle w:val="ConsPlusNormal"/>
        <w:spacing w:before="260"/>
        <w:ind w:firstLine="540"/>
        <w:jc w:val="both"/>
      </w:pPr>
      <w:proofErr w:type="gramStart"/>
      <w:r>
        <w:t>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t xml:space="preserve"> </w:t>
      </w:r>
      <w:proofErr w:type="gramStart"/>
      <w: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F667B0" w:rsidRDefault="00F667B0" w:rsidP="00F667B0">
      <w:pPr>
        <w:pStyle w:val="ConsPlusNormal"/>
        <w:spacing w:before="260"/>
        <w:ind w:firstLine="540"/>
        <w:jc w:val="both"/>
      </w:pPr>
      <w:proofErr w:type="spellStart"/>
      <w:r>
        <w:t>д</w:t>
      </w:r>
      <w:proofErr w:type="spellEnd"/>
      <w: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F667B0" w:rsidRDefault="00F667B0" w:rsidP="00F667B0">
      <w:pPr>
        <w:pStyle w:val="ConsPlusNormal"/>
        <w:spacing w:before="320"/>
        <w:ind w:firstLine="540"/>
        <w:jc w:val="both"/>
      </w:pPr>
      <w:r>
        <w:t>54.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По результатам рассмотрения указанного отчета руководитель главного администратора бюджетных сре</w:t>
      </w:r>
      <w:proofErr w:type="gramStart"/>
      <w:r>
        <w:t>дств пр</w:t>
      </w:r>
      <w:proofErr w:type="gramEnd"/>
      <w:r>
        <w:t>инимает одно или несколько из следующих решений:</w:t>
      </w:r>
    </w:p>
    <w:p w:rsidR="00F667B0" w:rsidRDefault="00F667B0" w:rsidP="00F667B0">
      <w:pPr>
        <w:pStyle w:val="ConsPlusNormal"/>
        <w:spacing w:before="260"/>
        <w:ind w:firstLine="540"/>
        <w:jc w:val="both"/>
      </w:pPr>
      <w:bookmarkStart w:id="5" w:name="P365"/>
      <w:bookmarkEnd w:id="5"/>
      <w:r>
        <w:t>а) о необходимости реализац</w:t>
      </w:r>
      <w:proofErr w:type="gramStart"/>
      <w:r>
        <w:t>ии ау</w:t>
      </w:r>
      <w:proofErr w:type="gramEnd"/>
      <w:r>
        <w:t>диторских выводов, предложений и рекомендаций;</w:t>
      </w:r>
    </w:p>
    <w:p w:rsidR="00F667B0" w:rsidRDefault="00F667B0" w:rsidP="00F667B0">
      <w:pPr>
        <w:pStyle w:val="ConsPlusNormal"/>
        <w:spacing w:before="260"/>
        <w:ind w:firstLine="540"/>
        <w:jc w:val="both"/>
      </w:pPr>
      <w:r>
        <w:t>б) о недостаточной обоснованности аудиторских выводов, предложений и рекомендаций;</w:t>
      </w:r>
    </w:p>
    <w:p w:rsidR="00F667B0" w:rsidRDefault="00F667B0" w:rsidP="00F667B0">
      <w:pPr>
        <w:pStyle w:val="ConsPlusNormal"/>
        <w:spacing w:before="260"/>
        <w:ind w:firstLine="540"/>
        <w:jc w:val="both"/>
      </w:pPr>
      <w:r>
        <w:t>в) о применении материальной и (или) дисциплинарной ответственности к виновным должностным лицам, а также о проведении служебных проверок;</w:t>
      </w:r>
    </w:p>
    <w:p w:rsidR="00F667B0" w:rsidRDefault="00F667B0" w:rsidP="00F667B0">
      <w:pPr>
        <w:pStyle w:val="ConsPlusNormal"/>
        <w:spacing w:before="260"/>
        <w:ind w:firstLine="540"/>
        <w:jc w:val="both"/>
      </w:pPr>
      <w:r>
        <w:t xml:space="preserve">г) о направлении материалов в органы, осуществляющие функции по контролю и надзору в финансово-бюджетной сфере и (или) правоохранительные </w:t>
      </w:r>
      <w:r>
        <w:lastRenderedPageBreak/>
        <w:t>органы в случае наличия признаков нарушений, в отношении которых отсутствует возможность их устранения;</w:t>
      </w:r>
    </w:p>
    <w:p w:rsidR="00F667B0" w:rsidRDefault="00F667B0" w:rsidP="00F667B0">
      <w:pPr>
        <w:pStyle w:val="ConsPlusNormal"/>
        <w:spacing w:before="260"/>
        <w:ind w:firstLine="540"/>
        <w:jc w:val="both"/>
      </w:pPr>
      <w:proofErr w:type="spellStart"/>
      <w:r>
        <w:t>д</w:t>
      </w:r>
      <w:proofErr w:type="spellEnd"/>
      <w:r>
        <w:t xml:space="preserve">) о проведении мероприятий, предусмотренных </w:t>
      </w:r>
      <w:hyperlink r:id="rId16" w:anchor="P207" w:history="1">
        <w:r w:rsidRPr="00F667B0">
          <w:rPr>
            <w:rStyle w:val="a3"/>
            <w:color w:val="000000" w:themeColor="text1"/>
            <w:u w:val="none"/>
          </w:rPr>
          <w:t>пунктом 25</w:t>
        </w:r>
      </w:hyperlink>
      <w:r>
        <w:t xml:space="preserve"> настоящих Правил.</w:t>
      </w:r>
    </w:p>
    <w:p w:rsidR="00F667B0" w:rsidRDefault="00F667B0" w:rsidP="00F667B0">
      <w:pPr>
        <w:pStyle w:val="ConsPlusNormal"/>
        <w:spacing w:before="260"/>
        <w:ind w:firstLine="540"/>
        <w:jc w:val="both"/>
      </w:pPr>
      <w:r>
        <w:t xml:space="preserve">54(1). При принятии руководителем главного администратора бюджетных средств, администратора бюджетных средств решения, предусмотренного </w:t>
      </w:r>
      <w:hyperlink r:id="rId17" w:anchor="P365" w:history="1">
        <w:r w:rsidRPr="00F667B0">
          <w:rPr>
            <w:rStyle w:val="a3"/>
            <w:color w:val="000000" w:themeColor="text1"/>
            <w:u w:val="none"/>
          </w:rPr>
          <w:t>подпунктом "а" пункта 54</w:t>
        </w:r>
      </w:hyperlink>
      <w:r>
        <w:t xml:space="preserve">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t>контроль за</w:t>
      </w:r>
      <w:proofErr w:type="gramEnd"/>
      <w:r>
        <w:t xml:space="preserve"> его выполнением.</w:t>
      </w:r>
    </w:p>
    <w:p w:rsidR="00F667B0" w:rsidRDefault="00F667B0" w:rsidP="00F667B0">
      <w:pPr>
        <w:pStyle w:val="ConsPlusNormal"/>
        <w:spacing w:before="260"/>
        <w:ind w:firstLine="540"/>
        <w:jc w:val="both"/>
      </w:pPr>
      <w:r>
        <w:t>55.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F667B0" w:rsidRDefault="00F667B0" w:rsidP="00F667B0">
      <w:pPr>
        <w:pStyle w:val="ConsPlusNormal"/>
        <w:spacing w:before="260"/>
        <w:ind w:firstLine="540"/>
        <w:jc w:val="both"/>
      </w:pPr>
      <w:r>
        <w:t>56.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w:t>
      </w:r>
    </w:p>
    <w:p w:rsidR="00F667B0" w:rsidRDefault="00F667B0" w:rsidP="00F667B0">
      <w:pPr>
        <w:pStyle w:val="ConsPlusNormal"/>
        <w:spacing w:before="260"/>
        <w:ind w:firstLine="540"/>
        <w:jc w:val="both"/>
      </w:pPr>
      <w: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t>отсутствию</w:t>
      </w:r>
      <w:proofErr w:type="gramEnd"/>
      <w:r>
        <w:t xml:space="preserve"> либо существенному снижению числа нарушений, а также к повышению эффективности использования бюджетных средств.</w:t>
      </w:r>
    </w:p>
    <w:p w:rsidR="00F667B0" w:rsidRDefault="00F667B0" w:rsidP="00F667B0">
      <w:pPr>
        <w:pStyle w:val="ConsPlusNormal"/>
        <w:spacing w:before="260"/>
        <w:ind w:firstLine="540"/>
        <w:jc w:val="both"/>
      </w:pPr>
      <w:r>
        <w:t>57.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F667B0" w:rsidRDefault="00F667B0" w:rsidP="00F667B0">
      <w:pPr>
        <w:pStyle w:val="ConsPlusNormal"/>
        <w:ind w:firstLine="540"/>
        <w:jc w:val="both"/>
      </w:pPr>
    </w:p>
    <w:p w:rsidR="00F667B0" w:rsidRDefault="00F667B0" w:rsidP="00F667B0">
      <w:pPr>
        <w:pStyle w:val="ConsPlusNormal"/>
        <w:ind w:firstLine="540"/>
        <w:jc w:val="both"/>
      </w:pPr>
    </w:p>
    <w:p w:rsidR="00B00A1F" w:rsidRDefault="00B00A1F"/>
    <w:sectPr w:rsidR="00B00A1F" w:rsidSect="00B00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67B0"/>
    <w:rsid w:val="0017253E"/>
    <w:rsid w:val="00514150"/>
    <w:rsid w:val="006A240E"/>
    <w:rsid w:val="00B00A1F"/>
    <w:rsid w:val="00C10C12"/>
    <w:rsid w:val="00C32D05"/>
    <w:rsid w:val="00D1010F"/>
    <w:rsid w:val="00DC0108"/>
    <w:rsid w:val="00E578EE"/>
    <w:rsid w:val="00F6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0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7B0"/>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F667B0"/>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F667B0"/>
    <w:rPr>
      <w:color w:val="0000FF"/>
      <w:u w:val="single"/>
    </w:rPr>
  </w:style>
  <w:style w:type="character" w:customStyle="1" w:styleId="s1">
    <w:name w:val="s1"/>
    <w:basedOn w:val="a0"/>
    <w:rsid w:val="006A240E"/>
    <w:rPr>
      <w:rFonts w:cs="Times New Roman"/>
    </w:rPr>
  </w:style>
  <w:style w:type="paragraph" w:customStyle="1" w:styleId="p10">
    <w:name w:val="p10"/>
    <w:basedOn w:val="a"/>
    <w:rsid w:val="006A240E"/>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6A240E"/>
    <w:rPr>
      <w:rFonts w:cs="Times New Roman"/>
    </w:rPr>
  </w:style>
  <w:style w:type="paragraph" w:styleId="a4">
    <w:name w:val="Subtitle"/>
    <w:basedOn w:val="a"/>
    <w:link w:val="a5"/>
    <w:qFormat/>
    <w:rsid w:val="006A240E"/>
    <w:pPr>
      <w:spacing w:after="0" w:line="240" w:lineRule="auto"/>
      <w:jc w:val="center"/>
    </w:pPr>
    <w:rPr>
      <w:rFonts w:ascii="Times New Roman" w:hAnsi="Times New Roman"/>
      <w:b/>
      <w:sz w:val="28"/>
      <w:szCs w:val="20"/>
    </w:rPr>
  </w:style>
  <w:style w:type="character" w:customStyle="1" w:styleId="a5">
    <w:name w:val="Подзаголовок Знак"/>
    <w:basedOn w:val="a0"/>
    <w:link w:val="a4"/>
    <w:rsid w:val="006A240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340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FDB9E07CBD9CA56FF966CD7195F22DA72254ED2DD1D994BE0344E51CF2A46EC6F8F6E91B9E11F22ECB59B0AEF71C6FBFF7EC756F4DBD6K6R9I" TargetMode="External"/><Relationship Id="rId13" Type="http://schemas.openxmlformats.org/officeDocument/2006/relationships/hyperlink" Target="consultantplus://offline/ref=293FDB9E07CBD9CA56FF966CD7195F22DA702349D4D71D994BE0344E51CF2A46EC6F8F6E91B9E21D28ECB59B0AEF71C6FBFF7EC756F4DBD6K6R9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AppData\Local\Temp\Rar$DI00.043\&#1055;&#1054;&#1056;&#1071;&#1044;&#1054;&#1050;%20&#1044;&#1051;&#1071;%20&#1043;&#1056;&#1041;&#1057;.docx" TargetMode="External"/><Relationship Id="rId12" Type="http://schemas.openxmlformats.org/officeDocument/2006/relationships/hyperlink" Target="consultantplus://offline/ref=293FDB9E07CBD9CA56FF966CD7195F22DA702349D4D71D994BE0344E51CF2A46EC6F8F6E91B9E31A29ECB59B0AEF71C6FBFF7EC756F4DBD6K6R9I" TargetMode="External"/><Relationship Id="rId17" Type="http://schemas.openxmlformats.org/officeDocument/2006/relationships/hyperlink" Target="file:///C:\Users\User\AppData\Local\Temp\Rar$DI00.043\&#1055;&#1054;&#1056;&#1071;&#1044;&#1054;&#1050;%20&#1044;&#1051;&#1071;%20&#1043;&#1056;&#1041;&#1057;.docx" TargetMode="External"/><Relationship Id="rId2" Type="http://schemas.openxmlformats.org/officeDocument/2006/relationships/settings" Target="settings.xml"/><Relationship Id="rId16" Type="http://schemas.openxmlformats.org/officeDocument/2006/relationships/hyperlink" Target="file:///C:\Users\User\AppData\Local\Temp\Rar$DI00.043\&#1055;&#1054;&#1056;&#1071;&#1044;&#1054;&#1050;%20&#1044;&#1051;&#1071;%20&#1043;&#1056;&#1041;&#1057;.docx" TargetMode="External"/><Relationship Id="rId1" Type="http://schemas.openxmlformats.org/officeDocument/2006/relationships/styles" Target="styles.xml"/><Relationship Id="rId6" Type="http://schemas.openxmlformats.org/officeDocument/2006/relationships/hyperlink" Target="consultantplus://offline/ref=293FDB9E07CBD9CA56FF966CD7195F22DA712F4BD0D71D994BE0344E51CF2A46EC6F8F6E91B9E01122ECB59B0AEF71C6FBFF7EC756F4DBD6K6R9I" TargetMode="External"/><Relationship Id="rId11" Type="http://schemas.openxmlformats.org/officeDocument/2006/relationships/hyperlink" Target="consultantplus://offline/ref=293FDB9E07CBD9CA56FF966CD7195F22DA72254ED2DD1D994BE0344E51CF2A46EC6F8F6E91B9E11124ECB59B0AEF71C6FBFF7EC756F4DBD6K6R9I" TargetMode="External"/><Relationship Id="rId5" Type="http://schemas.openxmlformats.org/officeDocument/2006/relationships/hyperlink" Target="consultantplus://offline/ref=293FDB9E07CBD9CA56FF966CD7195F22DA712F4BD0D71D994BE0344E51CF2A46EC6F8F6E91B9E21F20ECB59B0AEF71C6FBFF7EC756F4DBD6K6R9I" TargetMode="External"/><Relationship Id="rId15" Type="http://schemas.openxmlformats.org/officeDocument/2006/relationships/hyperlink" Target="consultantplus://offline/ref=293FDB9E07CBD9CA56FF966CD7195F22DA702349D4D71D994BE0344E51CF2A46EC6F8F6E91B9E51824ECB59B0AEF71C6FBFF7EC756F4DBD6K6R9I" TargetMode="External"/><Relationship Id="rId10" Type="http://schemas.openxmlformats.org/officeDocument/2006/relationships/hyperlink" Target="consultantplus://offline/ref=293FDB9E07CBD9CA56FF966CD7195F22DA72254ED2DD1D994BE0344E51CF2A46EC6F8F6E91B9E11124ECB59B0AEF71C6FBFF7EC756F4DBD6K6R9I" TargetMode="External"/><Relationship Id="rId19" Type="http://schemas.openxmlformats.org/officeDocument/2006/relationships/theme" Target="theme/theme1.xml"/><Relationship Id="rId4" Type="http://schemas.openxmlformats.org/officeDocument/2006/relationships/hyperlink" Target="file:///C:\Users\User\AppData\Local\Temp\Rar$DI00.043\&#1055;&#1054;&#1056;&#1071;&#1044;&#1054;&#1050;%20&#1044;&#1051;&#1071;%20&#1043;&#1056;&#1041;&#1057;.docx" TargetMode="External"/><Relationship Id="rId9" Type="http://schemas.openxmlformats.org/officeDocument/2006/relationships/hyperlink" Target="consultantplus://offline/ref=293FDB9E07CBD9CA56FF966CD7195F22DA712F4BD0D71D994BE0344E51CF2A46EC6F8F6E91B9E41C22ECB59B0AEF71C6FBFF7EC756F4DBD6K6R9I" TargetMode="External"/><Relationship Id="rId14" Type="http://schemas.openxmlformats.org/officeDocument/2006/relationships/hyperlink" Target="consultantplus://offline/ref=293FDB9E07CBD9CA56FF966CD7195F22DA702349D4D71D994BE0344E51CF2A46EC6F8F6E91B9E21F28ECB59B0AEF71C6FBFF7EC756F4DBD6K6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7071</Words>
  <Characters>40307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2019-12-26T06:48:00Z</cp:lastPrinted>
  <dcterms:created xsi:type="dcterms:W3CDTF">2019-08-30T05:46:00Z</dcterms:created>
  <dcterms:modified xsi:type="dcterms:W3CDTF">2019-12-26T06:48:00Z</dcterms:modified>
</cp:coreProperties>
</file>