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FC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33FC" w:rsidRPr="009033FC" w:rsidRDefault="009033FC" w:rsidP="009033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033FC" w:rsidRPr="009033FC" w:rsidRDefault="009033FC" w:rsidP="009033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33FC" w:rsidRPr="009033FC" w:rsidRDefault="009033FC" w:rsidP="009033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« Село </w:t>
      </w:r>
      <w:proofErr w:type="spellStart"/>
      <w:r w:rsidRPr="009033FC">
        <w:rPr>
          <w:rFonts w:ascii="Times New Roman" w:hAnsi="Times New Roman" w:cs="Times New Roman"/>
          <w:b/>
          <w:sz w:val="28"/>
          <w:szCs w:val="28"/>
        </w:rPr>
        <w:t>Сабуровщино</w:t>
      </w:r>
      <w:proofErr w:type="spellEnd"/>
      <w:r w:rsidRPr="009033FC">
        <w:rPr>
          <w:rFonts w:ascii="Times New Roman" w:hAnsi="Times New Roman" w:cs="Times New Roman"/>
          <w:b/>
          <w:sz w:val="28"/>
          <w:szCs w:val="28"/>
        </w:rPr>
        <w:t>»</w:t>
      </w:r>
    </w:p>
    <w:p w:rsidR="009033FC" w:rsidRPr="009033FC" w:rsidRDefault="009033FC" w:rsidP="009033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3FC">
        <w:rPr>
          <w:rFonts w:ascii="Times New Roman" w:hAnsi="Times New Roman" w:cs="Times New Roman"/>
          <w:b/>
          <w:sz w:val="28"/>
          <w:szCs w:val="28"/>
        </w:rPr>
        <w:t>Бабынинского</w:t>
      </w:r>
      <w:proofErr w:type="spellEnd"/>
      <w:r w:rsidRPr="009033FC">
        <w:rPr>
          <w:rFonts w:ascii="Times New Roman" w:hAnsi="Times New Roman" w:cs="Times New Roman"/>
          <w:b/>
          <w:sz w:val="28"/>
          <w:szCs w:val="28"/>
        </w:rPr>
        <w:t xml:space="preserve"> района  Калужской  области</w:t>
      </w:r>
    </w:p>
    <w:p w:rsidR="009033FC" w:rsidRDefault="009033FC" w:rsidP="009033FC">
      <w:pPr>
        <w:spacing w:after="0" w:line="234" w:lineRule="atLeast"/>
        <w:jc w:val="center"/>
        <w:rPr>
          <w:b/>
          <w:sz w:val="28"/>
          <w:szCs w:val="28"/>
        </w:rPr>
      </w:pPr>
    </w:p>
    <w:p w:rsidR="009033FC" w:rsidRPr="009033FC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9033FC" w:rsidRPr="009033FC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3FC" w:rsidRPr="009033FC" w:rsidRDefault="009033FC" w:rsidP="003D7993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E345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12</w:t>
      </w:r>
      <w:r w:rsidR="003D79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ноября </w:t>
      </w:r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2018 г.        </w:t>
      </w:r>
      <w:r w:rsidR="003D79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           </w:t>
      </w:r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                                                                 № </w:t>
      </w:r>
      <w:r w:rsidR="00E345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35</w:t>
      </w:r>
    </w:p>
    <w:p w:rsidR="009033FC" w:rsidRPr="009033FC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644"/>
      </w:tblGrid>
      <w:tr w:rsidR="009033FC" w:rsidRPr="009033FC" w:rsidTr="009033FC">
        <w:trPr>
          <w:trHeight w:val="126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8017E1" w:rsidP="00E34528">
            <w:pPr>
              <w:spacing w:after="0" w:line="234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 утверждении муниципальной </w:t>
            </w:r>
            <w:r w:rsidR="009033FC" w:rsidRPr="00903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 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Капитальный ремонт общего имущества многоквартирных домов и о</w:t>
            </w:r>
            <w:r w:rsidR="009033FC" w:rsidRPr="00903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плата взносов на капитальный ремонт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части муниципальных квартир</w:t>
            </w:r>
            <w:r w:rsidR="009033FC" w:rsidRPr="00903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находящиеся</w:t>
            </w:r>
            <w:r w:rsidR="009033FC" w:rsidRPr="00CD4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муниципальной собственности СП </w:t>
            </w:r>
            <w:r w:rsidR="00CD4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</w:t>
            </w:r>
            <w:r w:rsidR="009033FC" w:rsidRPr="00CD4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 Село </w:t>
            </w:r>
            <w:proofErr w:type="spellStart"/>
            <w:r w:rsidR="009033FC" w:rsidRPr="00CD4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9033FC" w:rsidRPr="00CD49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 на 2019-2021</w:t>
            </w:r>
            <w:r w:rsidR="009033FC" w:rsidRPr="00903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г.г.»</w:t>
            </w:r>
          </w:p>
        </w:tc>
      </w:tr>
    </w:tbl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E34528">
      <w:pPr>
        <w:spacing w:after="0" w:line="234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E34528" w:rsidRDefault="009033FC" w:rsidP="009033FC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 Село </w:t>
      </w:r>
      <w:proofErr w:type="spellStart"/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Сабуровщино</w:t>
      </w:r>
      <w:proofErr w:type="spellEnd"/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9033FC" w:rsidRPr="00E34528" w:rsidRDefault="009033FC" w:rsidP="009033FC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33FC" w:rsidRPr="00E34528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9033FC" w:rsidRPr="00E34528" w:rsidRDefault="009033FC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4528" w:rsidRPr="00E34528" w:rsidRDefault="009033FC" w:rsidP="009033FC">
      <w:pPr>
        <w:pStyle w:val="a7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муниципальную программу «</w:t>
      </w:r>
      <w:r w:rsidR="00E34528"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«Капитальный ремонт общего имущества многоквартирных домов и оплата взносов на капитальный ремонт в части муниципальных квартир, находящиеся в муниципальной собственности СП  « Село </w:t>
      </w:r>
      <w:proofErr w:type="spellStart"/>
      <w:r w:rsidR="00E34528"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Сабуровщино</w:t>
      </w:r>
      <w:proofErr w:type="spellEnd"/>
      <w:r w:rsidR="00E34528"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на 2019-2021 г.г.</w:t>
      </w:r>
    </w:p>
    <w:p w:rsidR="009033FC" w:rsidRPr="00E34528" w:rsidRDefault="00E34528" w:rsidP="009033FC">
      <w:pPr>
        <w:pStyle w:val="a7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33FC"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после</w:t>
      </w:r>
      <w:r w:rsidR="00B528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официального опубликования и подлежит размещению на официальном сайте СП « Село </w:t>
      </w:r>
      <w:proofErr w:type="spellStart"/>
      <w:r w:rsidR="00B528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Сабуровщино</w:t>
      </w:r>
      <w:proofErr w:type="spellEnd"/>
      <w:r w:rsidR="00B528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033FC" w:rsidRPr="00E34528" w:rsidRDefault="009033FC" w:rsidP="009033FC">
      <w:pPr>
        <w:pStyle w:val="a7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Контроль исполнения настоящего постановления оставляю за собой.</w:t>
      </w:r>
    </w:p>
    <w:p w:rsidR="009033FC" w:rsidRPr="00E34528" w:rsidRDefault="009033FC" w:rsidP="009033F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E34528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E34528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345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9033FC" w:rsidRPr="009033FC" w:rsidRDefault="009033FC" w:rsidP="00CD497B">
      <w:pPr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 администрации                                                 </w:t>
      </w:r>
      <w:r w:rsidR="00CD49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</w:t>
      </w:r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Р.Ю. </w:t>
      </w:r>
      <w:proofErr w:type="spellStart"/>
      <w:r w:rsidRPr="009033F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Шкинева</w:t>
      </w:r>
      <w:proofErr w:type="spellEnd"/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CD497B" w:rsidRDefault="009033FC" w:rsidP="00E3452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4528" w:rsidRDefault="00E34528" w:rsidP="00E3452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4528" w:rsidRPr="00E34528" w:rsidRDefault="00E34528" w:rsidP="00E3452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4528" w:rsidRPr="009033FC" w:rsidRDefault="009033FC" w:rsidP="009033FC">
      <w:p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9033FC" w:rsidRPr="00CD497B" w:rsidRDefault="009033FC" w:rsidP="00CD497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497B">
        <w:rPr>
          <w:sz w:val="24"/>
          <w:szCs w:val="24"/>
          <w:lang w:eastAsia="ru-RU"/>
        </w:rPr>
        <w:lastRenderedPageBreak/>
        <w:t xml:space="preserve">           </w:t>
      </w:r>
      <w:proofErr w:type="gramStart"/>
      <w:r w:rsidRPr="00CD497B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D497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CD497B" w:rsidRPr="00CD497B" w:rsidRDefault="00CD497B" w:rsidP="00CD497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497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СП « Село </w:t>
      </w:r>
      <w:proofErr w:type="spellStart"/>
      <w:r w:rsidRPr="00CD497B">
        <w:rPr>
          <w:rFonts w:ascii="Times New Roman" w:hAnsi="Times New Roman" w:cs="Times New Roman"/>
          <w:sz w:val="24"/>
          <w:szCs w:val="24"/>
          <w:lang w:eastAsia="ru-RU"/>
        </w:rPr>
        <w:t>Сабуровщино</w:t>
      </w:r>
      <w:proofErr w:type="spellEnd"/>
      <w:r w:rsidRPr="00CD497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D497B" w:rsidRPr="00CD497B" w:rsidRDefault="00CD497B" w:rsidP="00CD497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497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E34528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961AFC">
        <w:rPr>
          <w:rFonts w:ascii="Times New Roman" w:hAnsi="Times New Roman" w:cs="Times New Roman"/>
          <w:sz w:val="24"/>
          <w:szCs w:val="24"/>
          <w:lang w:eastAsia="ru-RU"/>
        </w:rPr>
        <w:t>.11.</w:t>
      </w:r>
      <w:r>
        <w:rPr>
          <w:rFonts w:ascii="Times New Roman" w:hAnsi="Times New Roman" w:cs="Times New Roman"/>
          <w:sz w:val="24"/>
          <w:szCs w:val="24"/>
          <w:lang w:eastAsia="ru-RU"/>
        </w:rPr>
        <w:t>2018г №</w:t>
      </w:r>
      <w:r w:rsidR="00E34528"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49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33FC" w:rsidRPr="009033FC" w:rsidRDefault="009033FC" w:rsidP="00E34528">
      <w:pPr>
        <w:spacing w:after="22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</w:p>
    <w:p w:rsidR="009033FC" w:rsidRPr="009033FC" w:rsidRDefault="009033FC" w:rsidP="009033FC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программы</w:t>
      </w:r>
      <w:r w:rsidR="00E345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3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Капитальный ремонт общего имущества многоквартирных домов и о</w:t>
      </w:r>
      <w:r w:rsidR="00E34528" w:rsidRPr="0090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плата взносов на капитальный ремонт</w:t>
      </w:r>
      <w:r w:rsidR="00E3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части муниципальных квартир</w:t>
      </w:r>
      <w:r w:rsidR="00E34528" w:rsidRPr="0090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находящиеся</w:t>
      </w:r>
      <w:r w:rsidR="00E34528" w:rsidRPr="00CD4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муниципальной собственности СП </w:t>
      </w:r>
      <w:r w:rsidR="00E3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E34528" w:rsidRPr="00CD4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 Село </w:t>
      </w:r>
      <w:proofErr w:type="spellStart"/>
      <w:r w:rsidR="00E34528" w:rsidRPr="00CD4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Сабуровщино</w:t>
      </w:r>
      <w:proofErr w:type="spellEnd"/>
      <w:r w:rsidR="00E34528" w:rsidRPr="00CD49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на 2019-2021</w:t>
      </w:r>
      <w:r w:rsidR="00E34528" w:rsidRPr="00903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г.г.</w:t>
      </w:r>
    </w:p>
    <w:p w:rsidR="009033FC" w:rsidRPr="009033FC" w:rsidRDefault="009033FC" w:rsidP="009033FC">
      <w:pPr>
        <w:spacing w:after="225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817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2872"/>
        <w:gridCol w:w="6945"/>
      </w:tblGrid>
      <w:tr w:rsidR="009033FC" w:rsidRPr="009033FC" w:rsidTr="00B842D5">
        <w:trPr>
          <w:trHeight w:val="659"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E3452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34528"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общего имущества многоквартирных домов и оплата взносов на капитальный ремонт в части муниципальных квартир, находящиеся в муниципальной собственности СП  « Село </w:t>
            </w:r>
            <w:proofErr w:type="spellStart"/>
            <w:r w:rsidR="00E34528"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E34528"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 2019-2021 г.г.</w:t>
            </w:r>
          </w:p>
        </w:tc>
      </w:tr>
      <w:tr w:rsidR="009033FC" w:rsidRPr="009033FC" w:rsidTr="00B842D5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CD497B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« Село </w:t>
            </w:r>
            <w:proofErr w:type="spellStart"/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033FC" w:rsidRPr="009033FC" w:rsidTr="00B842D5">
        <w:trPr>
          <w:trHeight w:val="659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 и основной разработчик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CD497B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«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033FC" w:rsidRPr="009033FC" w:rsidTr="00B842D5">
        <w:trPr>
          <w:trHeight w:val="874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формирование эффективных механизмов управления жилищным фондом, внедрение ресурсосберегающих технологий</w:t>
            </w:r>
          </w:p>
        </w:tc>
      </w:tr>
      <w:tr w:rsidR="009033FC" w:rsidRPr="009033FC" w:rsidTr="00B842D5">
        <w:trPr>
          <w:trHeight w:val="1126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-проведение комплексного ремонта жилого фонда с высоким уровнем износа;</w:t>
            </w:r>
          </w:p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улучшения качества предоставления жилищно-коммунальных услуг с одновременным снижением затрат  на текущий ремонт и содержание многоквартирного дома;</w:t>
            </w:r>
          </w:p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эффективного использования бюджетных средств, выделяемых на проведение ремонта</w:t>
            </w:r>
          </w:p>
        </w:tc>
      </w:tr>
      <w:tr w:rsidR="009033FC" w:rsidRPr="009033FC" w:rsidTr="00B842D5">
        <w:trPr>
          <w:trHeight w:val="531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CD497B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2019-2021</w:t>
            </w:r>
            <w:r w:rsidR="009033FC"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033FC" w:rsidRPr="009033FC" w:rsidTr="00B842D5">
        <w:trPr>
          <w:trHeight w:val="1222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3D7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480 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рублей, за счет средств местного бюджета, из них:</w:t>
            </w:r>
          </w:p>
          <w:p w:rsidR="009033FC" w:rsidRPr="009033FC" w:rsidRDefault="003D7993" w:rsidP="009033FC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2019 году -  150 </w:t>
            </w:r>
            <w:r w:rsidR="009033FC"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  <w:p w:rsidR="009033FC" w:rsidRPr="009033FC" w:rsidRDefault="003D7993" w:rsidP="009033FC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2020 году - 160</w:t>
            </w:r>
            <w:r w:rsidR="009033FC"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</w:p>
          <w:p w:rsidR="009033FC" w:rsidRPr="009033FC" w:rsidRDefault="00CD497B" w:rsidP="003D7993">
            <w:pPr>
              <w:spacing w:after="0" w:line="234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2021году </w:t>
            </w:r>
            <w:r w:rsidR="003D7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D7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170 </w:t>
            </w:r>
            <w:r w:rsidR="009033FC"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033FC" w:rsidRPr="009033FC" w:rsidTr="00B842D5">
        <w:trPr>
          <w:trHeight w:val="520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603F4E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капитально отремонтированного  общего имущества  в многоквартирных домах, где расположены квартиры, находящиеся в муниципальной собственности</w:t>
            </w:r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 « Село </w:t>
            </w:r>
            <w:proofErr w:type="spellStart"/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CD4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фонды капитального ремонта которых формируются на счёте регионального оператора</w:t>
            </w:r>
          </w:p>
        </w:tc>
      </w:tr>
      <w:tr w:rsidR="009033FC" w:rsidRPr="009033FC" w:rsidTr="00B842D5">
        <w:trPr>
          <w:trHeight w:val="505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603F4E" w:rsidP="009033FC">
            <w:pPr>
              <w:spacing w:after="0" w:line="486" w:lineRule="atLeast"/>
              <w:ind w:left="-14" w:right="-14" w:hanging="19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       2019-2021</w:t>
            </w:r>
            <w:r w:rsidR="009033FC" w:rsidRPr="009033F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033FC" w:rsidRPr="009033FC" w:rsidTr="00B842D5">
        <w:trPr>
          <w:trHeight w:val="453"/>
        </w:trPr>
        <w:tc>
          <w:tcPr>
            <w:tcW w:w="28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и показатели экономической эффективности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     улучшение условий проживания граждан </w:t>
            </w:r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« Село </w:t>
            </w:r>
            <w:proofErr w:type="spellStart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многоквартирных домах;</w:t>
            </w:r>
          </w:p>
          <w:p w:rsidR="009033FC" w:rsidRPr="009033FC" w:rsidRDefault="009033FC" w:rsidP="009033FC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 снижение уровня износа общего имущества  в многоквартирных домах, где расположены квартиры, находящиеся в муниципальной собственности сельского поселения</w:t>
            </w:r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Село </w:t>
            </w:r>
            <w:proofErr w:type="spellStart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фонды капитального ремонта которых формируются на счёте регионального оператора;</w:t>
            </w:r>
          </w:p>
          <w:p w:rsidR="009033FC" w:rsidRPr="009033FC" w:rsidRDefault="009033FC" w:rsidP="009033FC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увеличение доли капитально отремонтированного общего имущества  в многоквартирных домах, где расположены квартиры, находящиеся в муниципальной собственности сельского поселения</w:t>
            </w:r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Село </w:t>
            </w:r>
            <w:proofErr w:type="spellStart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фонды капитального ремонта которых формируются на счёте регионального оператора;</w:t>
            </w:r>
          </w:p>
          <w:p w:rsidR="009033FC" w:rsidRPr="009033FC" w:rsidRDefault="009033FC" w:rsidP="009033FC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привлечение в жилищную сферу дополнительных финансовых средств;</w:t>
            </w:r>
          </w:p>
          <w:p w:rsidR="009033FC" w:rsidRPr="009033FC" w:rsidRDefault="009033FC" w:rsidP="00603F4E">
            <w:pPr>
              <w:spacing w:after="0" w:line="234" w:lineRule="atLeast"/>
              <w:ind w:left="4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    создание условий для улучшения демографической ситуации в сельском поселении</w:t>
            </w:r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Село </w:t>
            </w:r>
            <w:proofErr w:type="spellStart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="00603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033FC" w:rsidRPr="009033FC" w:rsidRDefault="009033FC" w:rsidP="00F56E78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9033FC" w:rsidRPr="009033FC" w:rsidRDefault="009033FC" w:rsidP="009033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в сельском поселении</w:t>
      </w:r>
      <w:r w:rsidR="0060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Село </w:t>
      </w:r>
      <w:proofErr w:type="spellStart"/>
      <w:r w:rsidR="0060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Сабуровщино</w:t>
      </w:r>
      <w:proofErr w:type="spellEnd"/>
      <w:r w:rsidR="0060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жилищный сектор характеризуется высокой степенью благоустройства жилья (обеспечение услугами тепл</w:t>
      </w:r>
      <w:proofErr w:type="gramStart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</w:t>
      </w:r>
      <w:proofErr w:type="spellEnd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</w:t>
      </w:r>
      <w:proofErr w:type="spellStart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</w:t>
      </w:r>
      <w:proofErr w:type="spellEnd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-, энергоснабжения), а также удовлетворительной средней обеспеченностью граждан жильем. В тоже время техническое состояние </w:t>
      </w:r>
      <w:proofErr w:type="spellStart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общедомового</w:t>
      </w:r>
      <w:proofErr w:type="spellEnd"/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имущества многоквартирных домов не всегда соответствует требованиям безопасного проживания. Главная причина плохого и продолжающего ухудшаться состояния многоквартирного жилищного фонда, его естественного старения и ветшания – многолетнее отсутствие надлежащего технического обслуживания,  отсутствие постоянного поддерживающего текущего ремонта и отсутствие планового капитального ремонта многоквартирных домов.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соответствие с Жилищным Кодексом РФ – расходы по надлежащему содержанию многоквартирного дома, включая капитальный ремонт, должны нести собственники помещений в своих долях. Если содержание и текущий ремонт общего имущества многоквартирных домов оплачивается собственниками, то капитальный ремонт финансировался за счет бюджетных средств. Однако, выделяемых средств недостаточно для того чтобы привести многоквартирные дома в надлежащее техническое состояние. Собственники помещений практически не участвуют в принятии решения о капитальном ремонте дома и не вкладывают в него свои средства, а также не контролируют качества ремонта.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Отсутствие капитального и текущего ремонта, износ и низкие потребительские качества жилья создают социальную напряженность, вызванную неудовлетворительными социально – бытовыми условиями.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Государству в течение некоторого переходного периода необходимо помочь собственникам жилья привести многоквартирные дома в состояние, соответствующее современным требованиям: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Создание безопасных и благоприятных условий проживания граждан.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Повышение качества реформирования жилищно-коммунального хозяйства.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Формирование эффективных механизмов управления жилищным фондом.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Внедрение ресурсосберегающих технологий.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фонда. Эта задача должна решаться за счет своевременного проведения капитального ремонта, </w:t>
      </w:r>
      <w:r w:rsidRPr="009033F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реконструкции и модернизации жилых домов. Это позволит не только поддерживать жилищный фонд в 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удовлетворительном техническом состоянии, снижать темпы его обветшания, создавать комфортные и безопасные условия проживания граждан, но и обеспечить условия для выбора собственниками жилых помещений способа управления многоквартирным домом.</w:t>
      </w:r>
    </w:p>
    <w:p w:rsidR="009033FC" w:rsidRPr="009033FC" w:rsidRDefault="009033FC" w:rsidP="00F56E78">
      <w:pPr>
        <w:spacing w:after="0" w:line="234" w:lineRule="atLeast"/>
        <w:ind w:firstLine="5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Программа обусловлена как социальными, так и экономическими факторами. Программа окажет позитивное влияние на состояние жилищного фонда, социальное благополучие общества.</w:t>
      </w:r>
    </w:p>
    <w:p w:rsidR="009033FC" w:rsidRPr="009033FC" w:rsidRDefault="009033FC" w:rsidP="009033FC">
      <w:pPr>
        <w:spacing w:after="0" w:line="234" w:lineRule="atLeast"/>
        <w:ind w:right="-12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цели и задачи программы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D7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 </w:t>
      </w: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Основной целью муниципальной программы является создание безопасных и комфортных условий для проживания граждан, повышение уровня благоустройства жилищного фонда.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достижения поставленных в Программе целей предусматривается решить следующие задачи: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Устранение физического износа общего имущества многоквартирных домов; обеспечение своевременного качественного капитального ремонта общего имущества в многоквартирных жилых домах;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Поддержание надлежащего состояния муниципального жилого фонда.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2.2 </w:t>
      </w: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Обобщенная характеристика основных мероприятий Программы.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Программа реализуется на основе краткосрочных годовых планов, формируемых отделом ЖКХ, строительства, благоустройства и землеустройства администрации городского поселения Дрезна на основании результатов мониторинга технического состояния многоквартирных жилых домов. В рамках реализации Программы планируется проведение капитального ремонта по следующим видам работ: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ремонт внутридомовых инженерных систем </w:t>
      </w:r>
      <w:proofErr w:type="spellStart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электро</w:t>
      </w:r>
      <w:proofErr w:type="spellEnd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-, тепл</w:t>
      </w:r>
      <w:proofErr w:type="gramStart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о-</w:t>
      </w:r>
      <w:proofErr w:type="gramEnd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газо</w:t>
      </w:r>
      <w:proofErr w:type="spellEnd"/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-, водоснабжения, водоотведения;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крыши;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фасада;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фундамента многоквартирного дома.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рамках Программы предусмотрено проведение мероприятий: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по поддержанию надлежащего состояния муниципального жилищного фонда (ремонт освобожденных жилых помещений);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жилых помещений малоимущих граждан, нуждающихся в улучшении жилищных условий (по обращениям граждан);</w:t>
      </w:r>
    </w:p>
    <w:p w:rsidR="002E4D02" w:rsidRPr="002E4D02" w:rsidRDefault="002E4D02" w:rsidP="002E4D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E4D0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ремонт жилых помещений ветеранам Великой Отечественной войны (по обращениям граждан).</w:t>
      </w:r>
    </w:p>
    <w:p w:rsidR="009033FC" w:rsidRPr="009033FC" w:rsidRDefault="009033FC" w:rsidP="002E4D02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3FC" w:rsidRPr="009033FC" w:rsidRDefault="009033FC" w:rsidP="009033FC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Сроки реализации программы</w:t>
      </w:r>
    </w:p>
    <w:p w:rsidR="009033FC" w:rsidRDefault="009033FC" w:rsidP="009033FC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Реализа</w:t>
      </w:r>
      <w:r w:rsidR="0060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программы рассчитана на 2019-2021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годы.</w:t>
      </w:r>
    </w:p>
    <w:p w:rsidR="002E4D02" w:rsidRPr="009033FC" w:rsidRDefault="002E4D02" w:rsidP="009033FC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33FC" w:rsidRPr="009033FC" w:rsidRDefault="009033FC" w:rsidP="009033FC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Система программных мероприятий</w:t>
      </w:r>
    </w:p>
    <w:p w:rsidR="009033FC" w:rsidRPr="009033FC" w:rsidRDefault="009033FC" w:rsidP="009033FC">
      <w:pPr>
        <w:spacing w:after="0" w:line="32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 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местного бюджета.</w:t>
      </w:r>
    </w:p>
    <w:p w:rsidR="009033FC" w:rsidRPr="009033FC" w:rsidRDefault="009033FC" w:rsidP="00B842D5">
      <w:pPr>
        <w:spacing w:after="0" w:line="3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Ресурсное обеспечение  программы 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 табличной форме приведены сведения об общем объеме финансирования муниципальной программы.</w:t>
      </w:r>
    </w:p>
    <w:p w:rsidR="009033FC" w:rsidRPr="009033FC" w:rsidRDefault="009033FC" w:rsidP="009033FC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410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91"/>
        <w:gridCol w:w="1551"/>
        <w:gridCol w:w="1417"/>
        <w:gridCol w:w="1134"/>
        <w:gridCol w:w="992"/>
        <w:gridCol w:w="1251"/>
        <w:gridCol w:w="654"/>
      </w:tblGrid>
      <w:tr w:rsidR="00F56E78" w:rsidRPr="009033FC" w:rsidTr="00F40E6D">
        <w:trPr>
          <w:gridAfter w:val="1"/>
          <w:wAfter w:w="654" w:type="dxa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78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(тыс</w:t>
            </w:r>
            <w:proofErr w:type="gramStart"/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56E78" w:rsidRPr="009033FC" w:rsidTr="00F40E6D">
        <w:trPr>
          <w:gridAfter w:val="1"/>
          <w:wAfter w:w="654" w:type="dxa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E78" w:rsidRPr="009033FC" w:rsidRDefault="00F56E78" w:rsidP="009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E78" w:rsidRPr="009033FC" w:rsidRDefault="00F56E78" w:rsidP="009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E78" w:rsidRPr="009033FC" w:rsidRDefault="00F56E78" w:rsidP="009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E78" w:rsidRPr="009033FC" w:rsidRDefault="00F56E78" w:rsidP="0090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6E78" w:rsidRPr="009033FC" w:rsidTr="00F40E6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E34528" w:rsidP="00F56E78">
            <w:pPr>
              <w:spacing w:after="0" w:line="22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общего имущества многоквартирных домов и оплата взносов на капитальный ремонт в части муниципальных квартир, находящиеся в муниципальной собственности СП  « Село </w:t>
            </w:r>
            <w:proofErr w:type="spellStart"/>
            <w:r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Сабуровщино</w:t>
            </w:r>
            <w:proofErr w:type="spellEnd"/>
            <w:r w:rsidRPr="00E34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 2019-2021 г.г.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F56E78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78" w:rsidRPr="009033FC" w:rsidRDefault="003D7993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78" w:rsidRPr="009033FC" w:rsidRDefault="003D7993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78" w:rsidRPr="009033FC" w:rsidRDefault="003D7993" w:rsidP="009033FC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6E78" w:rsidRPr="009033FC" w:rsidRDefault="003D7993" w:rsidP="009033FC">
            <w:pPr>
              <w:spacing w:after="0" w:line="234" w:lineRule="atLeast"/>
              <w:ind w:left="228" w:hanging="2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6E78" w:rsidRPr="009033FC" w:rsidRDefault="00F56E78" w:rsidP="00F56E78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6E78" w:rsidRPr="009033FC" w:rsidTr="00F40E6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27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нормативной правовой базы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56E78" w:rsidRPr="009033FC" w:rsidTr="00F40E6D"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9033FC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3D7993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3D7993" w:rsidP="009033F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3D7993" w:rsidP="009033FC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33FC" w:rsidRPr="009033FC" w:rsidRDefault="003D7993" w:rsidP="009033FC">
            <w:pPr>
              <w:spacing w:after="0" w:line="234" w:lineRule="atLeast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</w:tr>
    </w:tbl>
    <w:p w:rsidR="002E4D02" w:rsidRDefault="009033FC" w:rsidP="009033FC">
      <w:pPr>
        <w:spacing w:after="0" w:line="234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</w:t>
      </w:r>
    </w:p>
    <w:p w:rsidR="009033FC" w:rsidRPr="009033FC" w:rsidRDefault="009033FC" w:rsidP="009033FC">
      <w:pPr>
        <w:spacing w:after="0" w:line="234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9033FC" w:rsidRPr="009033FC" w:rsidRDefault="009033FC" w:rsidP="009033FC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sub_4111"/>
      <w:bookmarkEnd w:id="0"/>
    </w:p>
    <w:p w:rsidR="009033FC" w:rsidRPr="009033FC" w:rsidRDefault="002E4D02" w:rsidP="009033FC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9033FC"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Ожидаемые результаты реализации программы</w:t>
      </w:r>
    </w:p>
    <w:p w:rsidR="009033FC" w:rsidRPr="009033FC" w:rsidRDefault="009033FC" w:rsidP="00F56E78">
      <w:pPr>
        <w:spacing w:after="0" w:line="234" w:lineRule="atLeast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     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в 2019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-2020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г.г. в жилищную сферу дополнительных финансовых средств  на капитальный ремонт общего имущества в многоквартирных домах, где расположены кварти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ры, находящиеся в муниципальной 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собственности  сельского поселения 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Село </w:t>
      </w:r>
      <w:proofErr w:type="spellStart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Сабуровщино</w:t>
      </w:r>
      <w:proofErr w:type="spellEnd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33FC" w:rsidRPr="009033FC" w:rsidRDefault="009033FC" w:rsidP="009033FC">
      <w:pPr>
        <w:spacing w:after="0" w:line="234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улучшение условий проживания населения в многоквартирных домах  сельского поселения 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Село </w:t>
      </w:r>
      <w:proofErr w:type="spellStart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Сабуровщино</w:t>
      </w:r>
      <w:proofErr w:type="spellEnd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33FC" w:rsidRPr="009033FC" w:rsidRDefault="009033FC" w:rsidP="009033FC">
      <w:pPr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     создание условий для улучшения демографической ситуации в  сельском поселении </w:t>
      </w:r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Село </w:t>
      </w:r>
      <w:proofErr w:type="spellStart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Сабуровщино</w:t>
      </w:r>
      <w:proofErr w:type="spellEnd"/>
      <w:r w:rsidR="00F56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03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укрепления семейных отношений и снижения социальной напряженности в обществе.</w:t>
      </w:r>
    </w:p>
    <w:p w:rsidR="00F56E78" w:rsidRPr="009033FC" w:rsidRDefault="00F56E78" w:rsidP="00F56E78">
      <w:pPr>
        <w:spacing w:after="0" w:line="23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3FC" w:rsidRDefault="00B5287E" w:rsidP="009033FC">
      <w:pPr>
        <w:spacing w:after="0" w:line="234" w:lineRule="atLeast"/>
        <w:ind w:firstLine="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9033FC"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033FC" w:rsidRPr="009033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D7A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Индекс результативности мероприятий определяется по формулам: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индекс результативности мероприятий (подпрограмм);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19050" t="0" r="9525" b="0"/>
            <wp:docPr id="2" name="Рисунок 2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19050" t="0" r="9525" b="0"/>
            <wp:docPr id="3" name="Рисунок 3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 случае использования показателей, направленных на снижение целевых значений;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R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R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M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19050" t="0" r="0" b="0"/>
            <wp:docPr id="4" name="Рисунок 4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где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 - общее число показателей, характеризующих выполнение мероприятий.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Индекс эффективности мероприятий определяется по формуле: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19050" t="0" r="0" b="0"/>
            <wp:docPr id="5" name="Рисунок 5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где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индекс эффективности мероприятий;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объем фактического совокупного финансирования мероприятий;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индекс результативности мероприятий;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объем запланированного совокупного финансирования мероприятий;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наименование индикатора - индекс эффективности мероприятий (</w:t>
      </w:r>
      <w:proofErr w:type="spellStart"/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</w:t>
      </w:r>
      <w:proofErr w:type="spell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);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диапазоны значений, характеризующие эффективность мероприятий, перечислены ниже.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809625" cy="238125"/>
            <wp:effectExtent l="19050" t="0" r="9525" b="0"/>
            <wp:docPr id="6" name="Рисунок 6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Качественная оценка мероприятий: высокий уровень эффективности.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952500" cy="238125"/>
            <wp:effectExtent l="19050" t="0" r="0" b="0"/>
            <wp:docPr id="7" name="Рисунок 7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Качественная оценка мероприятий: запланированный уровень эффективности.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Значение показателя:</w:t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87E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w:drawing>
          <wp:inline distT="0" distB="0" distL="0" distR="0">
            <wp:extent cx="552450" cy="238125"/>
            <wp:effectExtent l="19050" t="0" r="0" b="0"/>
            <wp:docPr id="8" name="Рисунок 8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Качественная оценка мероприятий: низкий уровень эффективности.</w:t>
      </w:r>
    </w:p>
    <w:p w:rsidR="00B5287E" w:rsidRPr="00B5287E" w:rsidRDefault="00B5287E" w:rsidP="00B528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8.Контроль и отчетность при реализации муниципальной Программы.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СП « Село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целью </w:t>
      </w:r>
      <w:proofErr w:type="gramStart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выполняет Отчет о реализации мероприятий муниципальной программы по следующей форме:</w:t>
      </w:r>
    </w:p>
    <w:p w:rsidR="00B5287E" w:rsidRPr="00B5287E" w:rsidRDefault="00B5287E" w:rsidP="00B528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ФОРМА Отчета о выполнении муниципальной программы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СП « Село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(наименование муниципальной программы)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 январь - ___________________ 20___ года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Муниципальный заказчик _________________________________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Источник финансирования ________________________________</w:t>
      </w: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215"/>
        <w:gridCol w:w="1960"/>
        <w:gridCol w:w="2520"/>
      </w:tblGrid>
      <w:tr w:rsidR="00B5287E" w:rsidRPr="00B5287E" w:rsidTr="00D8494C">
        <w:trPr>
          <w:trHeight w:val="15"/>
        </w:trPr>
        <w:tc>
          <w:tcPr>
            <w:tcW w:w="3326" w:type="dxa"/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287E" w:rsidRPr="00B5287E" w:rsidTr="00D849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на 20__ год</w:t>
            </w: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и результаты выполнения мероприятия</w:t>
            </w:r>
          </w:p>
        </w:tc>
      </w:tr>
      <w:tr w:rsidR="00B5287E" w:rsidRPr="00B5287E" w:rsidTr="00D849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287E" w:rsidRPr="00B5287E" w:rsidTr="00D8494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287E" w:rsidRPr="00B5287E" w:rsidRDefault="00B5287E" w:rsidP="00D8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5287E" w:rsidRPr="00B5287E" w:rsidRDefault="00B5287E" w:rsidP="00B528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28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Руководитель Подпись</w:t>
      </w:r>
    </w:p>
    <w:p w:rsidR="00452517" w:rsidRPr="009033FC" w:rsidRDefault="004525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2517" w:rsidRPr="009033FC" w:rsidSect="0090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ABC"/>
    <w:multiLevelType w:val="hybridMultilevel"/>
    <w:tmpl w:val="809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3FC"/>
    <w:rsid w:val="002E36E3"/>
    <w:rsid w:val="002E4D02"/>
    <w:rsid w:val="003D7993"/>
    <w:rsid w:val="00452517"/>
    <w:rsid w:val="00603F4E"/>
    <w:rsid w:val="00712510"/>
    <w:rsid w:val="008017E1"/>
    <w:rsid w:val="008A5C73"/>
    <w:rsid w:val="009033FC"/>
    <w:rsid w:val="00961AFC"/>
    <w:rsid w:val="009C63D8"/>
    <w:rsid w:val="00B5287E"/>
    <w:rsid w:val="00B842D5"/>
    <w:rsid w:val="00CD497B"/>
    <w:rsid w:val="00E34528"/>
    <w:rsid w:val="00F40E6D"/>
    <w:rsid w:val="00F5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7"/>
  </w:style>
  <w:style w:type="paragraph" w:styleId="1">
    <w:name w:val="heading 1"/>
    <w:basedOn w:val="a"/>
    <w:link w:val="10"/>
    <w:uiPriority w:val="9"/>
    <w:qFormat/>
    <w:rsid w:val="0090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9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9033FC"/>
  </w:style>
  <w:style w:type="paragraph" w:customStyle="1" w:styleId="oaenoniinee">
    <w:name w:val="oaenoniinee"/>
    <w:basedOn w:val="a"/>
    <w:rsid w:val="009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0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33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033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2018-11-21T08:11:00Z</dcterms:created>
  <dcterms:modified xsi:type="dcterms:W3CDTF">2018-11-27T12:24:00Z</dcterms:modified>
</cp:coreProperties>
</file>