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12" w:rsidRDefault="00F40412" w:rsidP="00F40412">
      <w:pPr>
        <w:pStyle w:val="a6"/>
        <w:rPr>
          <w:szCs w:val="28"/>
        </w:rPr>
      </w:pPr>
      <w:r>
        <w:rPr>
          <w:szCs w:val="28"/>
        </w:rPr>
        <w:t>РОССИЙСКАЯ ФЕДЕРАЦИЯ</w:t>
      </w:r>
    </w:p>
    <w:p w:rsidR="00F40412" w:rsidRDefault="00F40412" w:rsidP="00F40412">
      <w:pPr>
        <w:pStyle w:val="a6"/>
        <w:rPr>
          <w:szCs w:val="28"/>
        </w:rPr>
      </w:pPr>
      <w:r>
        <w:rPr>
          <w:szCs w:val="28"/>
        </w:rPr>
        <w:t>АДМИНИСТРАЦИЯ СЕЛЬСКОГО   ПОСЕЛЕНИЯ</w:t>
      </w:r>
    </w:p>
    <w:p w:rsidR="00F40412" w:rsidRDefault="00F40412" w:rsidP="00F40412">
      <w:pPr>
        <w:pStyle w:val="a6"/>
        <w:rPr>
          <w:iCs/>
          <w:szCs w:val="28"/>
        </w:rPr>
      </w:pPr>
      <w:r>
        <w:rPr>
          <w:szCs w:val="28"/>
        </w:rPr>
        <w:t xml:space="preserve">« СЕЛО  САБУРОВЩИНО»                                                                                                            БАБЫНИНСКОГО  РАЙОНА </w:t>
      </w:r>
      <w:r>
        <w:rPr>
          <w:iCs/>
          <w:szCs w:val="28"/>
        </w:rPr>
        <w:t>КАЛУЖСКОЙ  ОБЛАСТИ</w:t>
      </w:r>
    </w:p>
    <w:p w:rsidR="00F40412" w:rsidRDefault="00F40412" w:rsidP="00F40412">
      <w:pPr>
        <w:ind w:right="-5"/>
        <w:rPr>
          <w:b/>
        </w:rPr>
      </w:pPr>
    </w:p>
    <w:p w:rsidR="00F40412" w:rsidRDefault="00F40412" w:rsidP="00F40412">
      <w:pPr>
        <w:ind w:right="-5"/>
        <w:jc w:val="center"/>
        <w:rPr>
          <w:b/>
        </w:rPr>
      </w:pPr>
    </w:p>
    <w:p w:rsidR="00F40412" w:rsidRDefault="00F40412" w:rsidP="00F40412">
      <w:pPr>
        <w:ind w:right="-5"/>
        <w:jc w:val="center"/>
        <w:rPr>
          <w:b/>
          <w:sz w:val="28"/>
          <w:szCs w:val="28"/>
        </w:rPr>
      </w:pPr>
      <w:proofErr w:type="gramStart"/>
      <w:r>
        <w:rPr>
          <w:b/>
          <w:sz w:val="28"/>
          <w:szCs w:val="28"/>
        </w:rPr>
        <w:t>П</w:t>
      </w:r>
      <w:proofErr w:type="gramEnd"/>
      <w:r>
        <w:rPr>
          <w:b/>
          <w:sz w:val="28"/>
          <w:szCs w:val="28"/>
        </w:rPr>
        <w:t xml:space="preserve"> О С Т А Н О В Л Е Н И Е</w:t>
      </w:r>
    </w:p>
    <w:p w:rsidR="00F40412" w:rsidRDefault="00F40412" w:rsidP="00F40412">
      <w:pPr>
        <w:ind w:right="-5"/>
        <w:jc w:val="center"/>
        <w:rPr>
          <w:b/>
          <w:sz w:val="28"/>
          <w:szCs w:val="28"/>
        </w:rPr>
      </w:pPr>
      <w:r>
        <w:rPr>
          <w:b/>
          <w:sz w:val="28"/>
          <w:szCs w:val="28"/>
        </w:rPr>
        <w:t xml:space="preserve">      </w:t>
      </w:r>
    </w:p>
    <w:p w:rsidR="00F40412" w:rsidRDefault="00F40412" w:rsidP="00F40412">
      <w:pPr>
        <w:spacing w:line="240" w:lineRule="exact"/>
        <w:rPr>
          <w:b/>
          <w:sz w:val="26"/>
          <w:szCs w:val="26"/>
        </w:rPr>
      </w:pPr>
      <w:r>
        <w:rPr>
          <w:b/>
          <w:sz w:val="26"/>
          <w:szCs w:val="26"/>
        </w:rPr>
        <w:t xml:space="preserve">От  </w:t>
      </w:r>
      <w:r w:rsidR="0030406B">
        <w:rPr>
          <w:b/>
          <w:sz w:val="26"/>
          <w:szCs w:val="26"/>
        </w:rPr>
        <w:t>10</w:t>
      </w:r>
      <w:r>
        <w:rPr>
          <w:b/>
          <w:sz w:val="26"/>
          <w:szCs w:val="26"/>
        </w:rPr>
        <w:t xml:space="preserve"> ноября 2021 года                                                                                   № 54</w:t>
      </w:r>
    </w:p>
    <w:p w:rsidR="00F40412" w:rsidRDefault="00F40412" w:rsidP="00F40412">
      <w:pPr>
        <w:spacing w:line="240" w:lineRule="exact"/>
        <w:rPr>
          <w:b/>
          <w:sz w:val="26"/>
          <w:szCs w:val="26"/>
        </w:rPr>
      </w:pPr>
      <w:r>
        <w:rPr>
          <w:b/>
          <w:sz w:val="26"/>
          <w:szCs w:val="26"/>
        </w:rPr>
        <w:t xml:space="preserve"> </w:t>
      </w:r>
    </w:p>
    <w:tbl>
      <w:tblPr>
        <w:tblW w:w="0" w:type="auto"/>
        <w:tblLook w:val="01E0"/>
      </w:tblPr>
      <w:tblGrid>
        <w:gridCol w:w="5070"/>
        <w:gridCol w:w="4501"/>
      </w:tblGrid>
      <w:tr w:rsidR="00F40412" w:rsidTr="00F40412">
        <w:tc>
          <w:tcPr>
            <w:tcW w:w="5070" w:type="dxa"/>
          </w:tcPr>
          <w:p w:rsidR="00F40412" w:rsidRDefault="00F40412">
            <w:pPr>
              <w:spacing w:line="240" w:lineRule="exact"/>
              <w:jc w:val="both"/>
              <w:rPr>
                <w:b/>
                <w:sz w:val="26"/>
                <w:szCs w:val="26"/>
              </w:rPr>
            </w:pPr>
          </w:p>
          <w:p w:rsidR="00F40412" w:rsidRDefault="00F40412">
            <w:pPr>
              <w:spacing w:line="240" w:lineRule="exact"/>
              <w:ind w:right="-1084"/>
              <w:rPr>
                <w:b/>
                <w:sz w:val="26"/>
                <w:szCs w:val="26"/>
              </w:rPr>
            </w:pPr>
            <w:r>
              <w:rPr>
                <w:b/>
                <w:sz w:val="26"/>
                <w:szCs w:val="26"/>
              </w:rPr>
              <w:t xml:space="preserve">Об утверждении  Прогноза социально- экономического развития МО СП « Село Сабуровщино» на 2022 год и на плановый период  </w:t>
            </w:r>
            <w:proofErr w:type="spellStart"/>
            <w:proofErr w:type="gramStart"/>
            <w:r>
              <w:rPr>
                <w:b/>
                <w:sz w:val="26"/>
                <w:szCs w:val="26"/>
              </w:rPr>
              <w:t>период</w:t>
            </w:r>
            <w:proofErr w:type="spellEnd"/>
            <w:proofErr w:type="gramEnd"/>
            <w:r>
              <w:rPr>
                <w:b/>
                <w:sz w:val="26"/>
                <w:szCs w:val="26"/>
              </w:rPr>
              <w:t xml:space="preserve"> 2023 -2024 годов </w:t>
            </w:r>
          </w:p>
        </w:tc>
        <w:tc>
          <w:tcPr>
            <w:tcW w:w="4501" w:type="dxa"/>
          </w:tcPr>
          <w:p w:rsidR="00F40412" w:rsidRDefault="00F40412">
            <w:pPr>
              <w:spacing w:line="240" w:lineRule="exact"/>
              <w:rPr>
                <w:b/>
                <w:sz w:val="26"/>
                <w:szCs w:val="26"/>
              </w:rPr>
            </w:pPr>
          </w:p>
        </w:tc>
      </w:tr>
    </w:tbl>
    <w:p w:rsidR="00F40412" w:rsidRDefault="00F40412" w:rsidP="00F40412">
      <w:pPr>
        <w:spacing w:line="240" w:lineRule="exact"/>
        <w:rPr>
          <w:b/>
          <w:sz w:val="26"/>
          <w:szCs w:val="26"/>
        </w:rPr>
      </w:pPr>
    </w:p>
    <w:p w:rsidR="00F40412" w:rsidRDefault="00F40412" w:rsidP="00F40412">
      <w:pPr>
        <w:spacing w:line="360" w:lineRule="exact"/>
        <w:rPr>
          <w:b/>
          <w:sz w:val="26"/>
          <w:szCs w:val="26"/>
        </w:rPr>
      </w:pPr>
    </w:p>
    <w:p w:rsidR="00F40412" w:rsidRDefault="00F40412" w:rsidP="00AF561E">
      <w:pPr>
        <w:spacing w:line="360" w:lineRule="auto"/>
        <w:ind w:firstLine="720"/>
        <w:rPr>
          <w:sz w:val="26"/>
          <w:szCs w:val="26"/>
        </w:rPr>
      </w:pPr>
      <w:r>
        <w:rPr>
          <w:sz w:val="26"/>
          <w:szCs w:val="26"/>
        </w:rPr>
        <w:t xml:space="preserve">     В соответствии со статей 173 </w:t>
      </w:r>
      <w:r>
        <w:rPr>
          <w:bCs/>
          <w:sz w:val="26"/>
          <w:szCs w:val="26"/>
        </w:rPr>
        <w:t xml:space="preserve"> Бюджетного кодекса Российской Федерации, статьей  4 Положения о бюджетном процессе в  сельском поселении                « Село Сабуровщино», утвержденном решением Сельской Думы от 20.06.2018г № 113</w:t>
      </w:r>
      <w:r>
        <w:rPr>
          <w:b/>
          <w:bCs/>
          <w:sz w:val="26"/>
          <w:szCs w:val="26"/>
        </w:rPr>
        <w:t>,</w:t>
      </w:r>
      <w:r>
        <w:rPr>
          <w:bCs/>
          <w:sz w:val="26"/>
          <w:szCs w:val="26"/>
        </w:rPr>
        <w:t xml:space="preserve"> </w:t>
      </w:r>
      <w:r w:rsidR="00AF561E">
        <w:t>руководствуясь Федеральным законом от 06.10.2003 № 131-ФЗ «Об общих принципах организации местного самоуправления в Российской Федерации</w:t>
      </w:r>
      <w:proofErr w:type="gramStart"/>
      <w:r w:rsidR="00AF561E">
        <w:rPr>
          <w:bCs/>
          <w:sz w:val="26"/>
          <w:szCs w:val="26"/>
        </w:rPr>
        <w:t xml:space="preserve"> ,</w:t>
      </w:r>
      <w:proofErr w:type="gramEnd"/>
      <w:r w:rsidR="00AF561E">
        <w:rPr>
          <w:bCs/>
          <w:sz w:val="26"/>
          <w:szCs w:val="26"/>
        </w:rPr>
        <w:t xml:space="preserve"> </w:t>
      </w:r>
      <w:r>
        <w:rPr>
          <w:bCs/>
          <w:sz w:val="26"/>
          <w:szCs w:val="26"/>
        </w:rPr>
        <w:t xml:space="preserve">на основе статистических данных, </w:t>
      </w:r>
      <w:r>
        <w:rPr>
          <w:sz w:val="26"/>
          <w:szCs w:val="26"/>
        </w:rPr>
        <w:t>Администрация  с</w:t>
      </w:r>
      <w:r w:rsidR="00AF561E">
        <w:rPr>
          <w:sz w:val="26"/>
          <w:szCs w:val="26"/>
        </w:rPr>
        <w:t xml:space="preserve">ельского поселения  « Село </w:t>
      </w:r>
      <w:r>
        <w:rPr>
          <w:sz w:val="26"/>
          <w:szCs w:val="26"/>
        </w:rPr>
        <w:t xml:space="preserve">Сабуровщино» </w:t>
      </w:r>
    </w:p>
    <w:p w:rsidR="00F40412" w:rsidRDefault="00F40412" w:rsidP="00F40412">
      <w:pPr>
        <w:spacing w:line="360" w:lineRule="auto"/>
        <w:jc w:val="both"/>
        <w:rPr>
          <w:b/>
          <w:sz w:val="26"/>
          <w:szCs w:val="26"/>
        </w:rPr>
      </w:pPr>
      <w:r>
        <w:rPr>
          <w:b/>
          <w:sz w:val="26"/>
          <w:szCs w:val="26"/>
        </w:rPr>
        <w:t>ПОСТАНОВЛЯЕТ:</w:t>
      </w:r>
    </w:p>
    <w:p w:rsidR="00F40412" w:rsidRDefault="00F40412" w:rsidP="00F40412">
      <w:pPr>
        <w:spacing w:line="360" w:lineRule="auto"/>
        <w:ind w:firstLine="720"/>
        <w:jc w:val="both"/>
        <w:rPr>
          <w:sz w:val="26"/>
          <w:szCs w:val="26"/>
        </w:rPr>
      </w:pPr>
      <w:r>
        <w:rPr>
          <w:sz w:val="26"/>
          <w:szCs w:val="26"/>
        </w:rPr>
        <w:t xml:space="preserve">  1. Утвердить </w:t>
      </w:r>
      <w:r>
        <w:rPr>
          <w:bCs/>
          <w:sz w:val="26"/>
          <w:szCs w:val="26"/>
        </w:rPr>
        <w:t>Прогноз социально-экономического развития</w:t>
      </w:r>
      <w:r>
        <w:rPr>
          <w:sz w:val="26"/>
          <w:szCs w:val="26"/>
        </w:rPr>
        <w:t xml:space="preserve"> сельского поселе</w:t>
      </w:r>
      <w:r w:rsidR="00AF561E">
        <w:rPr>
          <w:sz w:val="26"/>
          <w:szCs w:val="26"/>
        </w:rPr>
        <w:t>ния  « Село Сабуровщино» на 2022 год и на плановый период 2023</w:t>
      </w:r>
      <w:r>
        <w:rPr>
          <w:sz w:val="26"/>
          <w:szCs w:val="26"/>
        </w:rPr>
        <w:t>-202</w:t>
      </w:r>
      <w:r w:rsidR="00AF561E">
        <w:rPr>
          <w:sz w:val="26"/>
          <w:szCs w:val="26"/>
        </w:rPr>
        <w:t xml:space="preserve">4 </w:t>
      </w:r>
      <w:r>
        <w:rPr>
          <w:sz w:val="26"/>
          <w:szCs w:val="26"/>
        </w:rPr>
        <w:t>годов (Приложение № 1  пояснительная записка к прогнозу прилагается)</w:t>
      </w:r>
    </w:p>
    <w:p w:rsidR="00F40412" w:rsidRDefault="00F40412" w:rsidP="00F40412">
      <w:pPr>
        <w:spacing w:line="360" w:lineRule="auto"/>
        <w:ind w:firstLine="720"/>
        <w:jc w:val="both"/>
        <w:rPr>
          <w:sz w:val="26"/>
          <w:szCs w:val="26"/>
        </w:rPr>
      </w:pPr>
      <w:r>
        <w:rPr>
          <w:sz w:val="26"/>
          <w:szCs w:val="26"/>
        </w:rPr>
        <w:t xml:space="preserve"> 2. Постановление опубликовать в газете «Бабынинский вестник» и на официальном сайте администрации СП « Село Сабуровщино»</w:t>
      </w:r>
    </w:p>
    <w:p w:rsidR="00F40412" w:rsidRDefault="00F40412" w:rsidP="00F40412">
      <w:pPr>
        <w:spacing w:line="360" w:lineRule="auto"/>
        <w:ind w:firstLine="720"/>
        <w:jc w:val="both"/>
        <w:rPr>
          <w:sz w:val="26"/>
          <w:szCs w:val="26"/>
        </w:rPr>
      </w:pPr>
    </w:p>
    <w:p w:rsidR="00F40412" w:rsidRDefault="00F40412" w:rsidP="00F40412">
      <w:pPr>
        <w:spacing w:line="360" w:lineRule="auto"/>
        <w:ind w:firstLine="720"/>
        <w:jc w:val="both"/>
        <w:rPr>
          <w:sz w:val="26"/>
          <w:szCs w:val="26"/>
        </w:rPr>
      </w:pPr>
    </w:p>
    <w:p w:rsidR="00F40412" w:rsidRDefault="00F40412" w:rsidP="00F40412">
      <w:pPr>
        <w:spacing w:line="360" w:lineRule="auto"/>
        <w:ind w:firstLine="720"/>
        <w:jc w:val="both"/>
        <w:rPr>
          <w:sz w:val="26"/>
          <w:szCs w:val="26"/>
        </w:rPr>
      </w:pPr>
    </w:p>
    <w:p w:rsidR="00F40412" w:rsidRDefault="00F40412" w:rsidP="00F40412">
      <w:pPr>
        <w:spacing w:line="360" w:lineRule="auto"/>
        <w:ind w:firstLine="720"/>
        <w:jc w:val="both"/>
        <w:rPr>
          <w:sz w:val="26"/>
          <w:szCs w:val="26"/>
        </w:rPr>
      </w:pPr>
    </w:p>
    <w:p w:rsidR="00F40412" w:rsidRDefault="00AF561E" w:rsidP="00F40412">
      <w:pPr>
        <w:rPr>
          <w:b/>
          <w:sz w:val="26"/>
          <w:szCs w:val="26"/>
        </w:rPr>
      </w:pPr>
      <w:r>
        <w:rPr>
          <w:b/>
          <w:sz w:val="26"/>
          <w:szCs w:val="26"/>
        </w:rPr>
        <w:t>И.О. Главы администрации</w:t>
      </w:r>
    </w:p>
    <w:p w:rsidR="00AF561E" w:rsidRDefault="00AF561E" w:rsidP="00F40412">
      <w:pPr>
        <w:rPr>
          <w:b/>
          <w:sz w:val="26"/>
          <w:szCs w:val="26"/>
        </w:rPr>
      </w:pPr>
      <w:r>
        <w:rPr>
          <w:b/>
          <w:sz w:val="26"/>
          <w:szCs w:val="26"/>
        </w:rPr>
        <w:t>Зам. Главы администрации                                                  В.В. Денисова</w:t>
      </w:r>
    </w:p>
    <w:p w:rsidR="00F40412" w:rsidRDefault="00F40412" w:rsidP="00F40412">
      <w:pPr>
        <w:rPr>
          <w:b/>
          <w:sz w:val="26"/>
          <w:szCs w:val="26"/>
        </w:rPr>
      </w:pPr>
    </w:p>
    <w:p w:rsidR="00F40412" w:rsidRDefault="00F40412" w:rsidP="00F40412">
      <w:pPr>
        <w:jc w:val="center"/>
        <w:rPr>
          <w:b/>
          <w:sz w:val="26"/>
          <w:szCs w:val="26"/>
        </w:rPr>
      </w:pPr>
    </w:p>
    <w:p w:rsidR="00F40412" w:rsidRDefault="00F40412" w:rsidP="00F40412">
      <w:pPr>
        <w:jc w:val="center"/>
        <w:rPr>
          <w:b/>
          <w:sz w:val="26"/>
          <w:szCs w:val="26"/>
        </w:rPr>
      </w:pPr>
    </w:p>
    <w:p w:rsidR="00F40412" w:rsidRDefault="00F40412" w:rsidP="00F40412">
      <w:pPr>
        <w:jc w:val="center"/>
        <w:rPr>
          <w:b/>
        </w:rPr>
      </w:pPr>
    </w:p>
    <w:p w:rsidR="00F40412" w:rsidRDefault="00F40412" w:rsidP="00F40412">
      <w:pPr>
        <w:rPr>
          <w:sz w:val="28"/>
          <w:szCs w:val="28"/>
        </w:rPr>
      </w:pPr>
    </w:p>
    <w:p w:rsidR="00F40412" w:rsidRDefault="00F40412" w:rsidP="00F40412">
      <w:pPr>
        <w:rPr>
          <w:sz w:val="28"/>
          <w:szCs w:val="28"/>
        </w:rPr>
      </w:pPr>
    </w:p>
    <w:p w:rsidR="00F40412" w:rsidRDefault="00F40412" w:rsidP="00F40412">
      <w:pPr>
        <w:jc w:val="right"/>
      </w:pPr>
      <w:r>
        <w:t>Приложение № 1</w:t>
      </w:r>
    </w:p>
    <w:p w:rsidR="00F40412" w:rsidRDefault="00F40412" w:rsidP="00F40412">
      <w:pPr>
        <w:jc w:val="right"/>
      </w:pPr>
      <w:r>
        <w:t xml:space="preserve"> </w:t>
      </w:r>
      <w:proofErr w:type="gramStart"/>
      <w:r>
        <w:t>к</w:t>
      </w:r>
      <w:proofErr w:type="gramEnd"/>
      <w:r>
        <w:t xml:space="preserve"> </w:t>
      </w:r>
      <w:proofErr w:type="gramStart"/>
      <w:r>
        <w:t>постановлением</w:t>
      </w:r>
      <w:proofErr w:type="gramEnd"/>
      <w:r>
        <w:t xml:space="preserve">  администрации</w:t>
      </w:r>
    </w:p>
    <w:p w:rsidR="00F40412" w:rsidRDefault="00F40412" w:rsidP="00F40412">
      <w:pPr>
        <w:jc w:val="right"/>
      </w:pPr>
      <w:r>
        <w:t xml:space="preserve"> СП « Село Сабуровщино»</w:t>
      </w:r>
    </w:p>
    <w:p w:rsidR="00F40412" w:rsidRDefault="0030406B" w:rsidP="00F40412">
      <w:pPr>
        <w:jc w:val="right"/>
        <w:rPr>
          <w:b/>
        </w:rPr>
      </w:pPr>
      <w:r>
        <w:t>От  10</w:t>
      </w:r>
      <w:r w:rsidR="00AF561E">
        <w:t>.11.2021г № 54</w:t>
      </w:r>
      <w:r w:rsidR="00F40412">
        <w:t xml:space="preserve">  </w:t>
      </w:r>
    </w:p>
    <w:p w:rsidR="00F40412" w:rsidRDefault="00F40412" w:rsidP="00F40412">
      <w:pPr>
        <w:jc w:val="center"/>
        <w:rPr>
          <w:b/>
          <w:sz w:val="28"/>
          <w:szCs w:val="28"/>
        </w:rPr>
      </w:pPr>
    </w:p>
    <w:p w:rsidR="00F40412" w:rsidRDefault="00F40412" w:rsidP="00F40412">
      <w:pPr>
        <w:jc w:val="center"/>
        <w:rPr>
          <w:b/>
          <w:sz w:val="28"/>
          <w:szCs w:val="28"/>
        </w:rPr>
      </w:pPr>
      <w:r>
        <w:rPr>
          <w:b/>
          <w:sz w:val="28"/>
          <w:szCs w:val="28"/>
        </w:rPr>
        <w:t>Прогноз</w:t>
      </w:r>
    </w:p>
    <w:p w:rsidR="00F40412" w:rsidRDefault="00F40412" w:rsidP="00F40412">
      <w:pPr>
        <w:jc w:val="center"/>
        <w:rPr>
          <w:b/>
          <w:sz w:val="28"/>
          <w:szCs w:val="28"/>
        </w:rPr>
      </w:pPr>
      <w:r>
        <w:rPr>
          <w:b/>
          <w:sz w:val="28"/>
          <w:szCs w:val="28"/>
        </w:rPr>
        <w:t xml:space="preserve">социально-экономического развития </w:t>
      </w:r>
    </w:p>
    <w:p w:rsidR="00F40412" w:rsidRDefault="00F40412" w:rsidP="00F40412">
      <w:pPr>
        <w:jc w:val="center"/>
        <w:rPr>
          <w:b/>
          <w:sz w:val="28"/>
          <w:szCs w:val="28"/>
        </w:rPr>
      </w:pPr>
      <w:r>
        <w:rPr>
          <w:b/>
          <w:sz w:val="28"/>
          <w:szCs w:val="28"/>
        </w:rPr>
        <w:t>сельского посе</w:t>
      </w:r>
      <w:r w:rsidR="00AF561E">
        <w:rPr>
          <w:b/>
          <w:sz w:val="28"/>
          <w:szCs w:val="28"/>
        </w:rPr>
        <w:t>ления « Село Сабуровщино</w:t>
      </w:r>
      <w:proofErr w:type="gramStart"/>
      <w:r w:rsidR="00AF561E">
        <w:rPr>
          <w:b/>
          <w:sz w:val="28"/>
          <w:szCs w:val="28"/>
        </w:rPr>
        <w:t>»н</w:t>
      </w:r>
      <w:proofErr w:type="gramEnd"/>
      <w:r w:rsidR="00AF561E">
        <w:rPr>
          <w:b/>
          <w:sz w:val="28"/>
          <w:szCs w:val="28"/>
        </w:rPr>
        <w:t>а 2022</w:t>
      </w:r>
      <w:r>
        <w:rPr>
          <w:b/>
          <w:sz w:val="28"/>
          <w:szCs w:val="28"/>
        </w:rPr>
        <w:t xml:space="preserve"> год и на плановый период   </w:t>
      </w:r>
      <w:r w:rsidR="00AF561E">
        <w:rPr>
          <w:b/>
          <w:sz w:val="28"/>
          <w:szCs w:val="28"/>
        </w:rPr>
        <w:t>2023-2024</w:t>
      </w:r>
      <w:r>
        <w:rPr>
          <w:b/>
          <w:sz w:val="28"/>
          <w:szCs w:val="28"/>
        </w:rPr>
        <w:t xml:space="preserve"> годов</w:t>
      </w:r>
    </w:p>
    <w:p w:rsidR="00F40412" w:rsidRDefault="00F40412" w:rsidP="00F40412">
      <w:pPr>
        <w:jc w:val="center"/>
        <w:rPr>
          <w:b/>
        </w:rPr>
      </w:pPr>
    </w:p>
    <w:p w:rsidR="00F40412" w:rsidRDefault="00F40412" w:rsidP="00F40412">
      <w:pPr>
        <w:jc w:val="center"/>
        <w:rPr>
          <w:b/>
        </w:rPr>
      </w:pPr>
      <w:r>
        <w:rPr>
          <w:b/>
        </w:rPr>
        <w:t>ПОЯСНИТЕЛЬНАЯ  ЗАПИСКА</w:t>
      </w:r>
    </w:p>
    <w:p w:rsidR="00F40412" w:rsidRDefault="00F40412" w:rsidP="00F40412">
      <w:pPr>
        <w:jc w:val="center"/>
        <w:rPr>
          <w:b/>
        </w:rPr>
      </w:pPr>
    </w:p>
    <w:p w:rsidR="00F40412" w:rsidRDefault="00F40412" w:rsidP="00F40412">
      <w:pPr>
        <w:rPr>
          <w:b/>
        </w:rPr>
      </w:pPr>
      <w:r>
        <w:t>        В соответствии со статьей 173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p>
    <w:p w:rsidR="00F40412" w:rsidRDefault="00F40412" w:rsidP="00F40412">
      <w:pPr>
        <w:jc w:val="both"/>
        <w:rPr>
          <w:bCs/>
        </w:rPr>
      </w:pPr>
      <w:r>
        <w:rPr>
          <w:bCs/>
        </w:rPr>
        <w:t xml:space="preserve">        Прогноз социально-экономического развития подготовлен на основании Бюджетного кодекса, Положения о бюджетном процессе в сельском поселении « Село Сабуровщино», статистических данных.</w:t>
      </w:r>
    </w:p>
    <w:p w:rsidR="00F40412" w:rsidRDefault="00F40412" w:rsidP="00F40412">
      <w:pPr>
        <w:jc w:val="both"/>
        <w:rPr>
          <w:bCs/>
        </w:rPr>
      </w:pPr>
    </w:p>
    <w:p w:rsidR="00F40412" w:rsidRDefault="00F40412" w:rsidP="00F40412">
      <w:pPr>
        <w:jc w:val="both"/>
        <w:rPr>
          <w:b/>
          <w:bCs/>
        </w:rPr>
      </w:pPr>
      <w:r>
        <w:rPr>
          <w:bCs/>
        </w:rPr>
        <w:t xml:space="preserve">  </w:t>
      </w:r>
      <w:r>
        <w:rPr>
          <w:b/>
          <w:bCs/>
        </w:rPr>
        <w:tab/>
        <w:t>1.Демография и показатели уровня жизни населения</w:t>
      </w:r>
    </w:p>
    <w:p w:rsidR="00F40412" w:rsidRDefault="00F40412" w:rsidP="00F40412">
      <w:pPr>
        <w:jc w:val="both"/>
        <w:rPr>
          <w:b/>
          <w:bCs/>
          <w:u w:val="single"/>
        </w:rPr>
      </w:pPr>
    </w:p>
    <w:p w:rsidR="00F40412" w:rsidRDefault="00F40412" w:rsidP="00F40412">
      <w:pPr>
        <w:ind w:firstLine="708"/>
        <w:jc w:val="both"/>
        <w:rPr>
          <w:bCs/>
        </w:rPr>
      </w:pPr>
      <w:r>
        <w:rPr>
          <w:bCs/>
        </w:rPr>
        <w:t>Сельское  поселение  « Село Сабуровщино»  расположено на территории Бабынинского района Калужской области. Цент сельского поселения – село Сабуровщино расположено в 8 км от районного центра п. Бабынино и 65 км от областного центра г. Калуги.</w:t>
      </w:r>
    </w:p>
    <w:p w:rsidR="00F40412" w:rsidRDefault="00F40412" w:rsidP="00F40412">
      <w:pPr>
        <w:ind w:firstLine="567"/>
        <w:jc w:val="both"/>
      </w:pPr>
      <w:proofErr w:type="gramStart"/>
      <w:r>
        <w:rPr>
          <w:bCs/>
        </w:rPr>
        <w:t xml:space="preserve">Общая площадь сельского поселения составляет  </w:t>
      </w:r>
      <w:r>
        <w:t xml:space="preserve">136, 9 кв. км </w:t>
      </w:r>
      <w:r>
        <w:rPr>
          <w:bCs/>
        </w:rPr>
        <w:t>и включает в себя 18 населенных пунктов</w:t>
      </w:r>
      <w:r>
        <w:t>: село Сабуровщино, пос. Газопровод, с. Сергиево, д. Колентеево, с. Стрельня, д. Вишенки, д. Безвель, д. Васцы, д. Надеино, д. Козино, д. Ильино, д. Настино, д. Колтенки,  д. Акулово, д. Егорьево, д. Шугурово, д. Покров, д. Каторгино.</w:t>
      </w:r>
      <w:proofErr w:type="gramEnd"/>
    </w:p>
    <w:p w:rsidR="00F40412" w:rsidRDefault="00F40412" w:rsidP="00F40412">
      <w:pPr>
        <w:ind w:firstLine="567"/>
        <w:jc w:val="both"/>
      </w:pPr>
      <w:r>
        <w:t xml:space="preserve">Сельское поселение граничит: </w:t>
      </w:r>
    </w:p>
    <w:p w:rsidR="00F40412" w:rsidRDefault="00F40412" w:rsidP="00F40412">
      <w:pPr>
        <w:ind w:firstLine="567"/>
        <w:jc w:val="both"/>
      </w:pPr>
      <w:r>
        <w:t>-</w:t>
      </w:r>
      <w:r>
        <w:tab/>
        <w:t>с сельским поселением» Село Утешево»;</w:t>
      </w:r>
    </w:p>
    <w:p w:rsidR="00F40412" w:rsidRDefault="00F40412" w:rsidP="00F40412">
      <w:pPr>
        <w:ind w:firstLine="567"/>
        <w:jc w:val="both"/>
      </w:pPr>
      <w:r>
        <w:t>-</w:t>
      </w:r>
      <w:r>
        <w:tab/>
        <w:t>с сельским поселением « Село Муромцево»;</w:t>
      </w:r>
    </w:p>
    <w:p w:rsidR="00F40412" w:rsidRDefault="00F40412" w:rsidP="00F40412">
      <w:pPr>
        <w:ind w:firstLine="567"/>
        <w:jc w:val="both"/>
      </w:pPr>
      <w:r>
        <w:t>- с сельским поселением « Село Бабынино;</w:t>
      </w:r>
    </w:p>
    <w:p w:rsidR="00F40412" w:rsidRDefault="00F40412" w:rsidP="00F40412">
      <w:pPr>
        <w:ind w:firstLine="567"/>
        <w:jc w:val="both"/>
      </w:pPr>
      <w:r>
        <w:t xml:space="preserve">- с сельским поселением « Поселок Бабынино»   </w:t>
      </w:r>
    </w:p>
    <w:p w:rsidR="00F40412" w:rsidRDefault="00F40412" w:rsidP="00F40412">
      <w:pPr>
        <w:ind w:firstLine="708"/>
        <w:jc w:val="both"/>
      </w:pPr>
    </w:p>
    <w:p w:rsidR="00F40412" w:rsidRDefault="00F40412" w:rsidP="00F40412">
      <w:pPr>
        <w:jc w:val="both"/>
        <w:rPr>
          <w:bCs/>
        </w:rPr>
      </w:pPr>
      <w:r>
        <w:rPr>
          <w:bCs/>
        </w:rPr>
        <w:t xml:space="preserve">    </w:t>
      </w:r>
      <w:r>
        <w:rPr>
          <w:bCs/>
        </w:rPr>
        <w:tab/>
        <w:t xml:space="preserve">  По</w:t>
      </w:r>
      <w:r w:rsidR="00AF561E">
        <w:rPr>
          <w:bCs/>
        </w:rPr>
        <w:t xml:space="preserve"> данным статистики на 01.01.2021</w:t>
      </w:r>
      <w:r>
        <w:rPr>
          <w:bCs/>
        </w:rPr>
        <w:t xml:space="preserve"> года в поселении зарегистрир</w:t>
      </w:r>
      <w:r w:rsidR="00AF561E">
        <w:rPr>
          <w:bCs/>
        </w:rPr>
        <w:t>овано  по месту жительства 1248 человек,  119</w:t>
      </w:r>
      <w:r>
        <w:rPr>
          <w:bCs/>
        </w:rPr>
        <w:t xml:space="preserve"> человек - зарегистрированных по месту пребывания на 1 год и более.</w:t>
      </w:r>
    </w:p>
    <w:p w:rsidR="00F40412" w:rsidRDefault="00F40412" w:rsidP="00F40412">
      <w:pPr>
        <w:jc w:val="both"/>
      </w:pPr>
      <w:r>
        <w:rPr>
          <w:bCs/>
        </w:rPr>
        <w:t xml:space="preserve">    </w:t>
      </w:r>
      <w:r>
        <w:rPr>
          <w:bCs/>
        </w:rPr>
        <w:tab/>
        <w:t xml:space="preserve"> </w:t>
      </w:r>
      <w:r w:rsidR="00AF561E">
        <w:t>За 10 месяцев 2021</w:t>
      </w:r>
      <w:r>
        <w:t xml:space="preserve"> года родилось </w:t>
      </w:r>
      <w:r w:rsidR="00012169">
        <w:t>4 детей, умерло 15</w:t>
      </w:r>
      <w:r>
        <w:t xml:space="preserve"> человек. Естественная убы</w:t>
      </w:r>
      <w:r w:rsidR="00012169">
        <w:t>ль населения за 10 месяцев  2021 года составила минус 11</w:t>
      </w:r>
      <w:r>
        <w:t xml:space="preserve"> человек. </w:t>
      </w:r>
    </w:p>
    <w:p w:rsidR="00F40412" w:rsidRDefault="00F40412" w:rsidP="00F40412">
      <w:pPr>
        <w:jc w:val="both"/>
      </w:pPr>
      <w:r>
        <w:rPr>
          <w:bCs/>
        </w:rPr>
        <w:t xml:space="preserve">     </w:t>
      </w:r>
      <w:r>
        <w:rPr>
          <w:bCs/>
        </w:rPr>
        <w:tab/>
      </w:r>
      <w:r>
        <w:t>Возрастная структура населения:</w:t>
      </w:r>
    </w:p>
    <w:p w:rsidR="00F40412" w:rsidRDefault="00F40412" w:rsidP="00F40412">
      <w:pPr>
        <w:jc w:val="both"/>
      </w:pPr>
      <w:r>
        <w:t>- численность населения в трудоспособном возрасте –  8</w:t>
      </w:r>
      <w:r w:rsidR="005F743E">
        <w:t>69</w:t>
      </w:r>
      <w:r>
        <w:t xml:space="preserve"> человека;</w:t>
      </w:r>
    </w:p>
    <w:p w:rsidR="00F40412" w:rsidRDefault="00F40412" w:rsidP="00F40412">
      <w:pPr>
        <w:jc w:val="both"/>
      </w:pPr>
      <w:r>
        <w:t xml:space="preserve"> - детей всего –  </w:t>
      </w:r>
      <w:r w:rsidR="00795A02">
        <w:t>196</w:t>
      </w:r>
      <w:r>
        <w:t xml:space="preserve"> человек.</w:t>
      </w:r>
    </w:p>
    <w:p w:rsidR="00F40412" w:rsidRDefault="00F40412" w:rsidP="00F40412">
      <w:pPr>
        <w:jc w:val="both"/>
      </w:pPr>
      <w:r>
        <w:t xml:space="preserve">Пенсионеров по старости и инвалидности – </w:t>
      </w:r>
      <w:r w:rsidR="00795A02">
        <w:t>302</w:t>
      </w:r>
      <w:r>
        <w:t xml:space="preserve"> чел. </w:t>
      </w:r>
    </w:p>
    <w:p w:rsidR="00F40412" w:rsidRDefault="00F40412" w:rsidP="00F40412">
      <w:pPr>
        <w:jc w:val="both"/>
        <w:rPr>
          <w:bCs/>
        </w:rPr>
      </w:pPr>
      <w:r>
        <w:rPr>
          <w:bCs/>
        </w:rPr>
        <w:t xml:space="preserve"> </w:t>
      </w:r>
      <w:r>
        <w:rPr>
          <w:bCs/>
        </w:rPr>
        <w:tab/>
        <w:t xml:space="preserve">Из-за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 </w:t>
      </w:r>
    </w:p>
    <w:p w:rsidR="00F40412" w:rsidRDefault="00F40412" w:rsidP="00F40412">
      <w:pPr>
        <w:jc w:val="both"/>
        <w:rPr>
          <w:bCs/>
        </w:rPr>
      </w:pPr>
      <w:r>
        <w:rPr>
          <w:bCs/>
        </w:rPr>
        <w:t xml:space="preserve">        Доходы населения средние, на 25-30% ниже прожиточного уровня. Основным источником доходов населения являются пенсионные выплаты и доходы, получаемые по месту работы, - это заработная плата и выплаты социального характера, рост которых, по-</w:t>
      </w:r>
      <w:r>
        <w:rPr>
          <w:bCs/>
        </w:rPr>
        <w:lastRenderedPageBreak/>
        <w:t xml:space="preserve">прежнему является важнейшим фактором обеспечения повышения жизненного уровня населения. </w:t>
      </w:r>
    </w:p>
    <w:p w:rsidR="00F40412" w:rsidRDefault="00F40412" w:rsidP="00F40412">
      <w:pPr>
        <w:ind w:firstLine="720"/>
        <w:jc w:val="both"/>
      </w:pPr>
      <w:r>
        <w:rPr>
          <w:bCs/>
        </w:rPr>
        <w:t xml:space="preserve"> </w:t>
      </w:r>
      <w:r>
        <w:t xml:space="preserve">Доля неработающего населения в сельском поселении « Село Сабуровщино»  в трудоспособном возрасте  достаточно высока и не может не сказываться отрицательно на социально-экономической сфере поселения. </w:t>
      </w:r>
    </w:p>
    <w:p w:rsidR="00F40412" w:rsidRDefault="00F40412" w:rsidP="00F40412">
      <w:pPr>
        <w:ind w:firstLine="720"/>
        <w:jc w:val="both"/>
      </w:pPr>
      <w:proofErr w:type="gramStart"/>
      <w:r>
        <w:t>А это ведет в, свою очередь, к тому, что бюджет сельского поселения « Село Сабуровщино» недополучает денежные средства, которые формируются за счет поступления от НДФЛ, занятых в организациях поселения работающих.</w:t>
      </w:r>
      <w:proofErr w:type="gramEnd"/>
    </w:p>
    <w:p w:rsidR="00F40412" w:rsidRDefault="00F40412" w:rsidP="00F40412">
      <w:pPr>
        <w:tabs>
          <w:tab w:val="left" w:pos="720"/>
        </w:tabs>
        <w:ind w:firstLine="720"/>
        <w:jc w:val="both"/>
      </w:pPr>
      <w:r>
        <w:t>Таким образом, проведенный анализ демографического потенциала сельского поселения « Село Сабуровщино»</w:t>
      </w:r>
      <w:proofErr w:type="gramStart"/>
      <w:r>
        <w:t xml:space="preserve"> ,</w:t>
      </w:r>
      <w:proofErr w:type="gramEnd"/>
      <w:r>
        <w:t xml:space="preserve">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сельского поселения, и их необходимо учитывать при решении задач комплексного территориального развития.</w:t>
      </w:r>
    </w:p>
    <w:p w:rsidR="00F40412" w:rsidRDefault="00F40412" w:rsidP="00F40412">
      <w:pPr>
        <w:tabs>
          <w:tab w:val="left" w:pos="720"/>
        </w:tabs>
        <w:ind w:firstLine="720"/>
        <w:jc w:val="both"/>
      </w:pPr>
    </w:p>
    <w:p w:rsidR="00F40412" w:rsidRDefault="00F40412" w:rsidP="00F40412">
      <w:pPr>
        <w:pStyle w:val="a4"/>
        <w:ind w:firstLine="540"/>
        <w:jc w:val="both"/>
        <w:rPr>
          <w:b/>
          <w:sz w:val="24"/>
          <w:szCs w:val="24"/>
        </w:rPr>
      </w:pPr>
      <w:r>
        <w:rPr>
          <w:b/>
          <w:sz w:val="24"/>
          <w:szCs w:val="24"/>
        </w:rPr>
        <w:t>2. Социально-экономическое развитие поселения</w:t>
      </w:r>
    </w:p>
    <w:p w:rsidR="00F40412" w:rsidRDefault="00F40412" w:rsidP="00F40412">
      <w:pPr>
        <w:pStyle w:val="a4"/>
        <w:ind w:firstLine="540"/>
        <w:jc w:val="both"/>
        <w:rPr>
          <w:b/>
          <w:sz w:val="24"/>
          <w:szCs w:val="24"/>
        </w:rPr>
      </w:pPr>
    </w:p>
    <w:p w:rsidR="00F40412" w:rsidRDefault="00F40412" w:rsidP="00F40412">
      <w:pPr>
        <w:ind w:firstLine="540"/>
        <w:jc w:val="both"/>
        <w:rPr>
          <w:color w:val="000000"/>
        </w:rPr>
      </w:pPr>
      <w:r>
        <w:rPr>
          <w:color w:val="000000"/>
        </w:rPr>
        <w:t xml:space="preserve">Из основных числящихся производственных предприятий   (включая сельскохозяйственное производство), на территории поселения расположены: ООО Аврора», ММП« Ирбис», ЛП УМГ « Белоусовское» ИП «Глава КФК Чебан И.П.», ООО </w:t>
      </w:r>
      <w:r w:rsidR="005F743E">
        <w:rPr>
          <w:color w:val="000000"/>
        </w:rPr>
        <w:t xml:space="preserve">        </w:t>
      </w:r>
      <w:r>
        <w:rPr>
          <w:color w:val="000000"/>
        </w:rPr>
        <w:t>« Виктория».</w:t>
      </w:r>
    </w:p>
    <w:p w:rsidR="00F40412" w:rsidRDefault="005F743E" w:rsidP="00F40412">
      <w:pPr>
        <w:ind w:firstLine="540"/>
        <w:jc w:val="both"/>
      </w:pPr>
      <w:r>
        <w:t>На территории поселения 503</w:t>
      </w:r>
      <w:r w:rsidR="00F40412">
        <w:t xml:space="preserve"> личных подсобных хозяйств. В частном секторе и в КФХ</w:t>
      </w:r>
      <w:r>
        <w:t xml:space="preserve"> имеется скота: всего КРС  -  44,  в том числе коров – 24, свиней – 3</w:t>
      </w:r>
      <w:r w:rsidR="00F40412">
        <w:t>3, овец – 1</w:t>
      </w:r>
      <w:r>
        <w:t>69, коз- 49</w:t>
      </w:r>
      <w:r w:rsidR="00F40412">
        <w:t xml:space="preserve">,  птицы – </w:t>
      </w:r>
      <w:r>
        <w:t>1842</w:t>
      </w:r>
      <w:r w:rsidR="00F40412">
        <w:t>, пчелосемей</w:t>
      </w:r>
      <w:r>
        <w:t xml:space="preserve"> – 199, кроликов – 180</w:t>
      </w:r>
      <w:r w:rsidR="00F40412">
        <w:t>.</w:t>
      </w:r>
    </w:p>
    <w:p w:rsidR="00F40412" w:rsidRDefault="00F40412" w:rsidP="00F40412">
      <w:pPr>
        <w:ind w:firstLine="720"/>
        <w:jc w:val="both"/>
      </w:pPr>
      <w:r>
        <w:t>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 В этой связи обеспечение потребности населения в жилье должно быть приоритетной целью перспективного развития сельского поселения « Село Сабуровщино».</w:t>
      </w:r>
    </w:p>
    <w:p w:rsidR="00F40412" w:rsidRDefault="00F40412" w:rsidP="00F40412">
      <w:pPr>
        <w:ind w:firstLine="720"/>
        <w:jc w:val="both"/>
        <w:rPr>
          <w:bCs/>
        </w:rPr>
      </w:pPr>
      <w:r>
        <w:t xml:space="preserve">В соответствии с данными,  наличие общей площади жилого фонда на территории поселения  составляет </w:t>
      </w:r>
      <w:r w:rsidR="005F743E">
        <w:rPr>
          <w:color w:val="000000"/>
        </w:rPr>
        <w:t>36,8</w:t>
      </w:r>
      <w:r>
        <w:rPr>
          <w:color w:val="000000"/>
        </w:rPr>
        <w:t xml:space="preserve"> тыс. </w:t>
      </w:r>
      <w:r>
        <w:t xml:space="preserve">м </w:t>
      </w:r>
      <w:r>
        <w:rPr>
          <w:bCs/>
          <w:vertAlign w:val="superscript"/>
        </w:rPr>
        <w:t>2</w:t>
      </w:r>
      <w:r>
        <w:rPr>
          <w:bCs/>
        </w:rPr>
        <w:t>.</w:t>
      </w:r>
    </w:p>
    <w:p w:rsidR="00F40412" w:rsidRDefault="00F40412" w:rsidP="00F40412">
      <w:pPr>
        <w:ind w:firstLine="708"/>
        <w:jc w:val="both"/>
        <w:rPr>
          <w:highlight w:val="yellow"/>
        </w:rPr>
      </w:pPr>
      <w:r>
        <w:t>За 20</w:t>
      </w:r>
      <w:r w:rsidR="005F743E">
        <w:t>20</w:t>
      </w:r>
      <w:r>
        <w:t xml:space="preserve"> год принято в эксплуата</w:t>
      </w:r>
      <w:r w:rsidR="005F743E">
        <w:t>цию: -   жилых домов площадью 32</w:t>
      </w:r>
      <w:r>
        <w:t xml:space="preserve">0 кв.м. </w:t>
      </w:r>
    </w:p>
    <w:p w:rsidR="00F40412" w:rsidRDefault="00F40412" w:rsidP="00F40412">
      <w:pPr>
        <w:ind w:firstLine="720"/>
        <w:jc w:val="both"/>
        <w:rPr>
          <w:color w:val="0000FF"/>
        </w:rPr>
      </w:pPr>
      <w:r>
        <w:t>Уровень благоустройства жилищного фонда, по имеющимся видам инженерного оборудования сельского поселения является высоким</w:t>
      </w:r>
      <w:r>
        <w:rPr>
          <w:color w:val="0000FF"/>
        </w:rPr>
        <w:t xml:space="preserve">. </w:t>
      </w:r>
    </w:p>
    <w:p w:rsidR="00F40412" w:rsidRDefault="00F40412" w:rsidP="00F40412">
      <w:pPr>
        <w:ind w:firstLine="567"/>
        <w:jc w:val="both"/>
      </w:pPr>
      <w:r>
        <w:t>В поселке Газопровод жилой фонд представлен шестью  2-х этажными жилыми домами, включающими в себя 86 квартир, 85 многоквартирными домами и 13 индивидуальными жилыми домами</w:t>
      </w:r>
      <w:proofErr w:type="gramStart"/>
      <w:r>
        <w:t xml:space="preserve"> ,</w:t>
      </w:r>
      <w:proofErr w:type="gramEnd"/>
      <w:r>
        <w:t xml:space="preserve"> полностью оборудованных водоснабжением, электроснабжением, и канализацией.</w:t>
      </w:r>
    </w:p>
    <w:p w:rsidR="00F40412" w:rsidRDefault="00F40412" w:rsidP="00F40412">
      <w:pPr>
        <w:ind w:firstLine="567"/>
        <w:jc w:val="both"/>
      </w:pPr>
      <w:r>
        <w:t>В с. Сабуровщино жилой фонд представлен одним 2-х этажным жилым  домом, включающим в себя 16 квартир 40 многоквартирными домами, полностью оборудованных водоснабжением, электроснабжением,  и 82 индивидуальными жилыми домами.</w:t>
      </w:r>
    </w:p>
    <w:p w:rsidR="00F40412" w:rsidRDefault="00F40412" w:rsidP="00F40412">
      <w:pPr>
        <w:ind w:firstLine="567"/>
        <w:jc w:val="both"/>
      </w:pPr>
      <w:r>
        <w:t xml:space="preserve">Жилая застройка в остальных  населенных пунктах представляет застройку низкой плотности, и в основном представлена индивидуальными жилыми одноэтажными домами с приусадебными участками. </w:t>
      </w:r>
    </w:p>
    <w:p w:rsidR="00F40412" w:rsidRDefault="00F40412" w:rsidP="00F40412">
      <w:pPr>
        <w:jc w:val="both"/>
      </w:pPr>
      <w:r>
        <w:t>Большое внимание уделяется  уличному освещению населенных пунктов, количество уличных свети</w:t>
      </w:r>
      <w:r w:rsidR="005F743E">
        <w:t>льников составляло на 01.01.2021</w:t>
      </w:r>
      <w:r>
        <w:t xml:space="preserve"> – 98 ед.,</w:t>
      </w:r>
      <w:proofErr w:type="gramStart"/>
      <w:r>
        <w:t xml:space="preserve"> .</w:t>
      </w:r>
      <w:proofErr w:type="gramEnd"/>
      <w:r>
        <w:t xml:space="preserve"> </w:t>
      </w:r>
    </w:p>
    <w:p w:rsidR="00F40412" w:rsidRDefault="00F40412" w:rsidP="00F40412">
      <w:pPr>
        <w:ind w:firstLine="708"/>
        <w:jc w:val="both"/>
        <w:rPr>
          <w:b/>
          <w:color w:val="000000"/>
        </w:rPr>
      </w:pPr>
      <w:r>
        <w:rPr>
          <w:b/>
          <w:color w:val="000000"/>
        </w:rPr>
        <w:t>2.1.Показатели социальной сферы.</w:t>
      </w:r>
    </w:p>
    <w:p w:rsidR="00F40412" w:rsidRDefault="00F40412" w:rsidP="00F40412">
      <w:pPr>
        <w:pStyle w:val="S0"/>
        <w:spacing w:line="240" w:lineRule="auto"/>
        <w:ind w:firstLine="720"/>
        <w:rPr>
          <w:rFonts w:ascii="Times New Roman" w:hAnsi="Times New Roman" w:cs="Times New Roman"/>
        </w:rPr>
      </w:pPr>
      <w:r>
        <w:rPr>
          <w:rFonts w:ascii="Times New Roman" w:hAnsi="Times New Roman" w:cs="Times New Roman"/>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F40412" w:rsidRDefault="00F40412" w:rsidP="00F40412">
      <w:pPr>
        <w:pStyle w:val="S0"/>
        <w:spacing w:line="240" w:lineRule="auto"/>
        <w:ind w:firstLine="720"/>
      </w:pPr>
    </w:p>
    <w:p w:rsidR="00F40412" w:rsidRDefault="00F40412" w:rsidP="00F40412">
      <w:pPr>
        <w:jc w:val="center"/>
        <w:rPr>
          <w:b/>
        </w:rPr>
      </w:pPr>
      <w:r>
        <w:rPr>
          <w:b/>
        </w:rPr>
        <w:t xml:space="preserve">Данные организаций, расположенных в черте населенных пунктов поселения, </w:t>
      </w:r>
    </w:p>
    <w:p w:rsidR="00F40412" w:rsidRDefault="00F40412" w:rsidP="00F40412">
      <w:pPr>
        <w:jc w:val="center"/>
        <w:rPr>
          <w:b/>
        </w:rPr>
      </w:pPr>
      <w:r>
        <w:rPr>
          <w:b/>
        </w:rPr>
        <w:t>по состоянию на 01.11.2020 г.</w:t>
      </w:r>
    </w:p>
    <w:p w:rsidR="00F40412" w:rsidRDefault="00F40412" w:rsidP="00F40412">
      <w:pPr>
        <w:pStyle w:val="9"/>
        <w:spacing w:after="0"/>
        <w:jc w:val="center"/>
        <w:rPr>
          <w:rFonts w:ascii="Times New Roman" w:hAnsi="Times New Roman"/>
          <w:sz w:val="24"/>
          <w:szCs w:val="24"/>
        </w:rPr>
      </w:pPr>
      <w:r>
        <w:rPr>
          <w:rFonts w:ascii="Times New Roman" w:hAnsi="Times New Roman"/>
          <w:bCs/>
          <w:sz w:val="24"/>
          <w:szCs w:val="24"/>
        </w:rPr>
        <w:t>Учебные заведения</w:t>
      </w:r>
    </w:p>
    <w:tbl>
      <w:tblPr>
        <w:tblW w:w="1052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49"/>
        <w:gridCol w:w="1782"/>
        <w:gridCol w:w="717"/>
        <w:gridCol w:w="2096"/>
        <w:gridCol w:w="2935"/>
      </w:tblGrid>
      <w:tr w:rsidR="00F40412" w:rsidTr="00F40412">
        <w:trPr>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left="-110" w:right="-108"/>
              <w:jc w:val="center"/>
            </w:pPr>
            <w:r>
              <w:t>Наименование</w:t>
            </w:r>
          </w:p>
        </w:tc>
        <w:tc>
          <w:tcPr>
            <w:tcW w:w="178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left="-108" w:right="-27"/>
              <w:jc w:val="center"/>
            </w:pPr>
            <w:r>
              <w:t>Улица</w:t>
            </w: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 дома</w:t>
            </w:r>
          </w:p>
        </w:tc>
        <w:tc>
          <w:tcPr>
            <w:tcW w:w="2096"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Этажн.</w:t>
            </w:r>
          </w:p>
        </w:tc>
        <w:tc>
          <w:tcPr>
            <w:tcW w:w="2935"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Руководитель</w:t>
            </w:r>
          </w:p>
        </w:tc>
      </w:tr>
      <w:tr w:rsidR="00F40412" w:rsidTr="00F40412">
        <w:trPr>
          <w:jc w:val="center"/>
        </w:trPr>
        <w:tc>
          <w:tcPr>
            <w:tcW w:w="445"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1</w:t>
            </w:r>
          </w:p>
        </w:tc>
        <w:tc>
          <w:tcPr>
            <w:tcW w:w="254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ind w:left="-110" w:right="-108"/>
              <w:jc w:val="center"/>
            </w:pPr>
            <w:r>
              <w:t>2</w:t>
            </w:r>
          </w:p>
        </w:tc>
        <w:tc>
          <w:tcPr>
            <w:tcW w:w="178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ind w:left="-108" w:right="-27"/>
              <w:jc w:val="center"/>
            </w:pPr>
            <w:r>
              <w:t>3</w:t>
            </w:r>
          </w:p>
        </w:tc>
        <w:tc>
          <w:tcPr>
            <w:tcW w:w="717"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4</w:t>
            </w:r>
          </w:p>
        </w:tc>
        <w:tc>
          <w:tcPr>
            <w:tcW w:w="2096"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5</w:t>
            </w:r>
          </w:p>
        </w:tc>
        <w:tc>
          <w:tcPr>
            <w:tcW w:w="2935"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6</w:t>
            </w:r>
          </w:p>
        </w:tc>
      </w:tr>
      <w:tr w:rsidR="00F40412" w:rsidTr="00F40412">
        <w:trPr>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1</w:t>
            </w:r>
          </w:p>
        </w:tc>
        <w:tc>
          <w:tcPr>
            <w:tcW w:w="2549"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left="-110" w:right="-108"/>
              <w:jc w:val="center"/>
            </w:pPr>
            <w:r>
              <w:t>МКОУ « СОШ п. Газопровод»</w:t>
            </w:r>
          </w:p>
        </w:tc>
        <w:tc>
          <w:tcPr>
            <w:tcW w:w="178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left="-108" w:right="-27"/>
              <w:jc w:val="center"/>
            </w:pPr>
            <w:r>
              <w:t xml:space="preserve">Ленина </w:t>
            </w: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11б</w:t>
            </w:r>
          </w:p>
        </w:tc>
        <w:tc>
          <w:tcPr>
            <w:tcW w:w="2096"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2-х этажное здание</w:t>
            </w:r>
          </w:p>
        </w:tc>
        <w:tc>
          <w:tcPr>
            <w:tcW w:w="2935" w:type="dxa"/>
            <w:tcBorders>
              <w:top w:val="single" w:sz="4" w:space="0" w:color="auto"/>
              <w:left w:val="single" w:sz="4" w:space="0" w:color="auto"/>
              <w:bottom w:val="single" w:sz="4" w:space="0" w:color="auto"/>
              <w:right w:val="single" w:sz="4" w:space="0" w:color="auto"/>
            </w:tcBorders>
            <w:vAlign w:val="center"/>
            <w:hideMark/>
          </w:tcPr>
          <w:p w:rsidR="00F40412" w:rsidRDefault="005F743E">
            <w:pPr>
              <w:spacing w:line="276" w:lineRule="auto"/>
              <w:jc w:val="center"/>
            </w:pPr>
            <w:r>
              <w:t>Лисогор Г.В.</w:t>
            </w:r>
          </w:p>
        </w:tc>
      </w:tr>
    </w:tbl>
    <w:p w:rsidR="00F40412" w:rsidRDefault="00F40412" w:rsidP="00F40412">
      <w:pPr>
        <w:pStyle w:val="9"/>
        <w:spacing w:after="0"/>
        <w:jc w:val="center"/>
        <w:rPr>
          <w:rFonts w:ascii="Times New Roman" w:hAnsi="Times New Roman"/>
          <w:bCs/>
          <w:sz w:val="24"/>
          <w:szCs w:val="24"/>
        </w:rPr>
      </w:pPr>
      <w:r>
        <w:rPr>
          <w:rFonts w:ascii="Times New Roman" w:hAnsi="Times New Roman"/>
          <w:bCs/>
          <w:sz w:val="24"/>
          <w:szCs w:val="24"/>
        </w:rPr>
        <w:t>Учреждения здравоохранения</w:t>
      </w:r>
    </w:p>
    <w:p w:rsidR="00F40412" w:rsidRDefault="00F40412" w:rsidP="00F40412">
      <w:pPr>
        <w:rPr>
          <w:lang w:eastAsia="en-US"/>
        </w:rPr>
      </w:pPr>
    </w:p>
    <w:tbl>
      <w:tblPr>
        <w:tblW w:w="103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912"/>
        <w:gridCol w:w="1453"/>
        <w:gridCol w:w="717"/>
        <w:gridCol w:w="3655"/>
        <w:gridCol w:w="2158"/>
      </w:tblGrid>
      <w:tr w:rsidR="00F40412" w:rsidTr="00F40412">
        <w:trPr>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Наименование</w:t>
            </w:r>
          </w:p>
        </w:tc>
        <w:tc>
          <w:tcPr>
            <w:tcW w:w="1453"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Улица</w:t>
            </w: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w:t>
            </w:r>
          </w:p>
          <w:p w:rsidR="00F40412" w:rsidRDefault="00F40412">
            <w:pPr>
              <w:spacing w:line="276" w:lineRule="auto"/>
              <w:jc w:val="center"/>
            </w:pPr>
            <w:r>
              <w:t>дома</w:t>
            </w:r>
          </w:p>
        </w:tc>
        <w:tc>
          <w:tcPr>
            <w:tcW w:w="3655"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Этажн.</w:t>
            </w:r>
          </w:p>
        </w:tc>
        <w:tc>
          <w:tcPr>
            <w:tcW w:w="2158"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Руководитель</w:t>
            </w:r>
          </w:p>
        </w:tc>
      </w:tr>
      <w:tr w:rsidR="00F40412" w:rsidTr="00F40412">
        <w:trPr>
          <w:jc w:val="center"/>
        </w:trPr>
        <w:tc>
          <w:tcPr>
            <w:tcW w:w="445"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1</w:t>
            </w:r>
          </w:p>
        </w:tc>
        <w:tc>
          <w:tcPr>
            <w:tcW w:w="191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2</w:t>
            </w:r>
          </w:p>
        </w:tc>
        <w:tc>
          <w:tcPr>
            <w:tcW w:w="1453"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3</w:t>
            </w:r>
          </w:p>
        </w:tc>
        <w:tc>
          <w:tcPr>
            <w:tcW w:w="717"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4</w:t>
            </w:r>
          </w:p>
        </w:tc>
        <w:tc>
          <w:tcPr>
            <w:tcW w:w="3655"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5</w:t>
            </w:r>
          </w:p>
        </w:tc>
        <w:tc>
          <w:tcPr>
            <w:tcW w:w="2158"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6</w:t>
            </w:r>
          </w:p>
        </w:tc>
      </w:tr>
      <w:tr w:rsidR="00F40412" w:rsidTr="00F40412">
        <w:trPr>
          <w:jc w:val="center"/>
        </w:trPr>
        <w:tc>
          <w:tcPr>
            <w:tcW w:w="445"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jc w:val="center"/>
            </w:pPr>
          </w:p>
        </w:tc>
        <w:tc>
          <w:tcPr>
            <w:tcW w:w="191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Поликлиники</w:t>
            </w:r>
          </w:p>
        </w:tc>
        <w:tc>
          <w:tcPr>
            <w:tcW w:w="1453"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w:t>
            </w: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w:t>
            </w:r>
          </w:p>
        </w:tc>
        <w:tc>
          <w:tcPr>
            <w:tcW w:w="3655"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w:t>
            </w:r>
          </w:p>
        </w:tc>
        <w:tc>
          <w:tcPr>
            <w:tcW w:w="2158"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jc w:val="center"/>
            </w:pPr>
          </w:p>
        </w:tc>
      </w:tr>
      <w:tr w:rsidR="00F40412" w:rsidTr="00F40412">
        <w:trPr>
          <w:jc w:val="center"/>
        </w:trPr>
        <w:tc>
          <w:tcPr>
            <w:tcW w:w="445"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jc w:val="center"/>
            </w:pPr>
            <w:r>
              <w:t>1</w:t>
            </w:r>
          </w:p>
          <w:p w:rsidR="00F40412" w:rsidRDefault="00F40412">
            <w:pPr>
              <w:spacing w:line="276" w:lineRule="auto"/>
              <w:jc w:val="center"/>
            </w:pPr>
          </w:p>
          <w:p w:rsidR="00F40412" w:rsidRDefault="00F40412">
            <w:pPr>
              <w:spacing w:line="276" w:lineRule="auto"/>
              <w:jc w:val="center"/>
            </w:pPr>
          </w:p>
          <w:p w:rsidR="00F40412" w:rsidRDefault="00F40412">
            <w:pPr>
              <w:spacing w:line="276" w:lineRule="auto"/>
              <w:jc w:val="center"/>
            </w:pPr>
          </w:p>
        </w:tc>
        <w:tc>
          <w:tcPr>
            <w:tcW w:w="191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ФАП п. Газопровод</w:t>
            </w:r>
          </w:p>
        </w:tc>
        <w:tc>
          <w:tcPr>
            <w:tcW w:w="1453"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Ленина</w:t>
            </w: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11а</w:t>
            </w:r>
          </w:p>
        </w:tc>
        <w:tc>
          <w:tcPr>
            <w:tcW w:w="3655"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left="-139" w:right="-108"/>
              <w:jc w:val="center"/>
            </w:pPr>
            <w:r>
              <w:t xml:space="preserve">помещение в 1-х этажном здании,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left="-88" w:right="-129"/>
              <w:jc w:val="center"/>
            </w:pPr>
            <w:r>
              <w:t>Трофимчук Н.И.</w:t>
            </w:r>
          </w:p>
        </w:tc>
      </w:tr>
      <w:tr w:rsidR="00F40412" w:rsidTr="00F40412">
        <w:trPr>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2</w:t>
            </w:r>
          </w:p>
        </w:tc>
        <w:tc>
          <w:tcPr>
            <w:tcW w:w="191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ФАП с. Сабуровщино</w:t>
            </w:r>
          </w:p>
        </w:tc>
        <w:tc>
          <w:tcPr>
            <w:tcW w:w="1453"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jc w:val="center"/>
            </w:pP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59</w:t>
            </w:r>
          </w:p>
        </w:tc>
        <w:tc>
          <w:tcPr>
            <w:tcW w:w="3655"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left="-139" w:right="-108"/>
              <w:jc w:val="center"/>
            </w:pPr>
            <w:r>
              <w:t xml:space="preserve">помещение в 1-о этажном здании,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left="-88" w:right="-129"/>
              <w:jc w:val="center"/>
            </w:pPr>
            <w:r>
              <w:t>Павловская Н.Г.</w:t>
            </w:r>
          </w:p>
        </w:tc>
      </w:tr>
    </w:tbl>
    <w:p w:rsidR="00F40412" w:rsidRDefault="00F40412" w:rsidP="00F40412">
      <w:pPr>
        <w:pStyle w:val="9"/>
        <w:spacing w:after="0"/>
        <w:jc w:val="center"/>
        <w:rPr>
          <w:rFonts w:ascii="Times New Roman" w:hAnsi="Times New Roman"/>
          <w:bCs/>
          <w:sz w:val="24"/>
          <w:szCs w:val="24"/>
        </w:rPr>
      </w:pPr>
      <w:r>
        <w:rPr>
          <w:rFonts w:ascii="Times New Roman" w:hAnsi="Times New Roman"/>
          <w:bCs/>
          <w:sz w:val="24"/>
          <w:szCs w:val="24"/>
        </w:rPr>
        <w:t>Учреждения культуры и искусства</w:t>
      </w:r>
    </w:p>
    <w:p w:rsidR="00F40412" w:rsidRDefault="00F40412" w:rsidP="00F40412">
      <w:pPr>
        <w:rPr>
          <w:lang w:eastAsia="en-US"/>
        </w:rPr>
      </w:pPr>
    </w:p>
    <w:tbl>
      <w:tblPr>
        <w:tblW w:w="1021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152"/>
        <w:gridCol w:w="1453"/>
        <w:gridCol w:w="717"/>
        <w:gridCol w:w="3012"/>
        <w:gridCol w:w="2410"/>
      </w:tblGrid>
      <w:tr w:rsidR="00F40412" w:rsidTr="00F40412">
        <w:trPr>
          <w:jc w:val="center"/>
        </w:trPr>
        <w:tc>
          <w:tcPr>
            <w:tcW w:w="466"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Наименование</w:t>
            </w:r>
          </w:p>
        </w:tc>
        <w:tc>
          <w:tcPr>
            <w:tcW w:w="1453"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Улица</w:t>
            </w: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 дома</w:t>
            </w:r>
          </w:p>
        </w:tc>
        <w:tc>
          <w:tcPr>
            <w:tcW w:w="301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Этажн.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Руководитель</w:t>
            </w:r>
          </w:p>
        </w:tc>
      </w:tr>
      <w:tr w:rsidR="00F40412" w:rsidTr="00F40412">
        <w:trPr>
          <w:jc w:val="center"/>
        </w:trPr>
        <w:tc>
          <w:tcPr>
            <w:tcW w:w="466"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1</w:t>
            </w:r>
          </w:p>
        </w:tc>
        <w:tc>
          <w:tcPr>
            <w:tcW w:w="215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2</w:t>
            </w:r>
          </w:p>
        </w:tc>
        <w:tc>
          <w:tcPr>
            <w:tcW w:w="1453"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3</w:t>
            </w:r>
          </w:p>
        </w:tc>
        <w:tc>
          <w:tcPr>
            <w:tcW w:w="717"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4</w:t>
            </w:r>
          </w:p>
        </w:tc>
        <w:tc>
          <w:tcPr>
            <w:tcW w:w="301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5</w:t>
            </w:r>
          </w:p>
        </w:tc>
        <w:tc>
          <w:tcPr>
            <w:tcW w:w="2410"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6</w:t>
            </w:r>
          </w:p>
        </w:tc>
      </w:tr>
      <w:tr w:rsidR="00F40412" w:rsidTr="00F40412">
        <w:trPr>
          <w:trHeight w:val="194"/>
          <w:jc w:val="center"/>
        </w:trPr>
        <w:tc>
          <w:tcPr>
            <w:tcW w:w="466" w:type="dxa"/>
            <w:tcBorders>
              <w:top w:val="single" w:sz="4" w:space="0" w:color="auto"/>
              <w:left w:val="single" w:sz="4" w:space="0" w:color="auto"/>
              <w:bottom w:val="single" w:sz="4" w:space="0" w:color="auto"/>
              <w:right w:val="single" w:sz="4" w:space="0" w:color="auto"/>
            </w:tcBorders>
          </w:tcPr>
          <w:p w:rsidR="00F40412" w:rsidRDefault="00F40412">
            <w:pPr>
              <w:spacing w:line="276" w:lineRule="auto"/>
              <w:jc w:val="center"/>
            </w:pPr>
          </w:p>
        </w:tc>
        <w:tc>
          <w:tcPr>
            <w:tcW w:w="215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pPr>
            <w:r>
              <w:t>Клубы</w:t>
            </w:r>
          </w:p>
        </w:tc>
        <w:tc>
          <w:tcPr>
            <w:tcW w:w="1453" w:type="dxa"/>
            <w:tcBorders>
              <w:top w:val="single" w:sz="4" w:space="0" w:color="auto"/>
              <w:left w:val="single" w:sz="4" w:space="0" w:color="auto"/>
              <w:bottom w:val="single" w:sz="4" w:space="0" w:color="auto"/>
              <w:right w:val="single" w:sz="4" w:space="0" w:color="auto"/>
            </w:tcBorders>
          </w:tcPr>
          <w:p w:rsidR="00F40412" w:rsidRDefault="00F40412">
            <w:pPr>
              <w:spacing w:line="276" w:lineRule="auto"/>
            </w:pPr>
          </w:p>
        </w:tc>
        <w:tc>
          <w:tcPr>
            <w:tcW w:w="717" w:type="dxa"/>
            <w:tcBorders>
              <w:top w:val="single" w:sz="4" w:space="0" w:color="auto"/>
              <w:left w:val="single" w:sz="4" w:space="0" w:color="auto"/>
              <w:bottom w:val="single" w:sz="4" w:space="0" w:color="auto"/>
              <w:right w:val="single" w:sz="4" w:space="0" w:color="auto"/>
            </w:tcBorders>
          </w:tcPr>
          <w:p w:rsidR="00F40412" w:rsidRDefault="00F40412">
            <w:pPr>
              <w:spacing w:line="276" w:lineRule="auto"/>
              <w:jc w:val="center"/>
            </w:pPr>
          </w:p>
        </w:tc>
        <w:tc>
          <w:tcPr>
            <w:tcW w:w="3012" w:type="dxa"/>
            <w:tcBorders>
              <w:top w:val="single" w:sz="4" w:space="0" w:color="auto"/>
              <w:left w:val="single" w:sz="4" w:space="0" w:color="auto"/>
              <w:bottom w:val="single" w:sz="4" w:space="0" w:color="auto"/>
              <w:right w:val="single" w:sz="4" w:space="0" w:color="auto"/>
            </w:tcBorders>
          </w:tcPr>
          <w:p w:rsidR="00F40412" w:rsidRDefault="00F40412">
            <w:pPr>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w:t>
            </w:r>
          </w:p>
        </w:tc>
      </w:tr>
      <w:tr w:rsidR="00F40412" w:rsidTr="00F40412">
        <w:trPr>
          <w:jc w:val="center"/>
        </w:trPr>
        <w:tc>
          <w:tcPr>
            <w:tcW w:w="466"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1</w:t>
            </w:r>
          </w:p>
        </w:tc>
        <w:tc>
          <w:tcPr>
            <w:tcW w:w="215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right="-130"/>
              <w:jc w:val="center"/>
            </w:pPr>
            <w:r>
              <w:t>МКУК « Стрельнинский СДК»</w:t>
            </w:r>
          </w:p>
          <w:p w:rsidR="00F40412" w:rsidRDefault="00F40412">
            <w:pPr>
              <w:spacing w:line="276" w:lineRule="auto"/>
              <w:ind w:right="-130"/>
              <w:jc w:val="center"/>
            </w:pPr>
            <w:r>
              <w:t>п. Газопровод</w:t>
            </w:r>
          </w:p>
        </w:tc>
        <w:tc>
          <w:tcPr>
            <w:tcW w:w="1453"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Парковая</w:t>
            </w: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1а</w:t>
            </w:r>
          </w:p>
        </w:tc>
        <w:tc>
          <w:tcPr>
            <w:tcW w:w="301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2-х этажное здание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pPr>
            <w:r>
              <w:t xml:space="preserve">      Алешина А.Г.</w:t>
            </w:r>
          </w:p>
        </w:tc>
      </w:tr>
      <w:tr w:rsidR="00F40412" w:rsidTr="00F40412">
        <w:trPr>
          <w:jc w:val="center"/>
        </w:trPr>
        <w:tc>
          <w:tcPr>
            <w:tcW w:w="466"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2</w:t>
            </w:r>
          </w:p>
        </w:tc>
        <w:tc>
          <w:tcPr>
            <w:tcW w:w="215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Сабуровщинский ДК</w:t>
            </w:r>
          </w:p>
          <w:p w:rsidR="00F40412" w:rsidRDefault="00F40412">
            <w:pPr>
              <w:spacing w:line="276" w:lineRule="auto"/>
              <w:jc w:val="center"/>
            </w:pPr>
            <w:r>
              <w:t>с. Сабуровщино</w:t>
            </w:r>
          </w:p>
        </w:tc>
        <w:tc>
          <w:tcPr>
            <w:tcW w:w="1453"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jc w:val="center"/>
            </w:pP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56</w:t>
            </w:r>
          </w:p>
        </w:tc>
        <w:tc>
          <w:tcPr>
            <w:tcW w:w="301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right="-157"/>
              <w:jc w:val="center"/>
            </w:pPr>
            <w:r>
              <w:t>1-о этажное здание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Финошкина Т.А.</w:t>
            </w:r>
          </w:p>
        </w:tc>
      </w:tr>
      <w:tr w:rsidR="00F40412" w:rsidTr="00F40412">
        <w:trPr>
          <w:jc w:val="center"/>
        </w:trPr>
        <w:tc>
          <w:tcPr>
            <w:tcW w:w="466" w:type="dxa"/>
            <w:tcBorders>
              <w:top w:val="single" w:sz="4" w:space="0" w:color="auto"/>
              <w:left w:val="single" w:sz="4" w:space="0" w:color="auto"/>
              <w:bottom w:val="single" w:sz="4" w:space="0" w:color="auto"/>
              <w:right w:val="single" w:sz="4" w:space="0" w:color="auto"/>
            </w:tcBorders>
          </w:tcPr>
          <w:p w:rsidR="00F40412" w:rsidRDefault="00F40412">
            <w:pPr>
              <w:spacing w:line="276" w:lineRule="auto"/>
              <w:jc w:val="center"/>
            </w:pPr>
          </w:p>
        </w:tc>
        <w:tc>
          <w:tcPr>
            <w:tcW w:w="215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Библиотеки</w:t>
            </w:r>
          </w:p>
        </w:tc>
        <w:tc>
          <w:tcPr>
            <w:tcW w:w="1453"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jc w:val="center"/>
            </w:pPr>
          </w:p>
        </w:tc>
        <w:tc>
          <w:tcPr>
            <w:tcW w:w="3012"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jc w:val="center"/>
            </w:pPr>
          </w:p>
        </w:tc>
      </w:tr>
      <w:tr w:rsidR="00F40412" w:rsidTr="00F40412">
        <w:trPr>
          <w:jc w:val="center"/>
        </w:trPr>
        <w:tc>
          <w:tcPr>
            <w:tcW w:w="466"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3</w:t>
            </w:r>
          </w:p>
        </w:tc>
        <w:tc>
          <w:tcPr>
            <w:tcW w:w="215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Стрельнинская сельская библиотека</w:t>
            </w:r>
          </w:p>
          <w:p w:rsidR="00F40412" w:rsidRDefault="00F40412">
            <w:pPr>
              <w:spacing w:line="276" w:lineRule="auto"/>
              <w:jc w:val="center"/>
            </w:pPr>
            <w:r>
              <w:t>п. Газопровод</w:t>
            </w:r>
          </w:p>
        </w:tc>
        <w:tc>
          <w:tcPr>
            <w:tcW w:w="1453"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Парковая</w:t>
            </w: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1а</w:t>
            </w:r>
          </w:p>
        </w:tc>
        <w:tc>
          <w:tcPr>
            <w:tcW w:w="301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помещения в 2-х этажном здании, здание Стрельнинского СДК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Ратник Е.И.</w:t>
            </w:r>
          </w:p>
        </w:tc>
      </w:tr>
      <w:tr w:rsidR="00F40412" w:rsidTr="00F40412">
        <w:trPr>
          <w:jc w:val="center"/>
        </w:trPr>
        <w:tc>
          <w:tcPr>
            <w:tcW w:w="466"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4</w:t>
            </w:r>
          </w:p>
        </w:tc>
        <w:tc>
          <w:tcPr>
            <w:tcW w:w="215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Сабуровщинская сельская библиотека</w:t>
            </w:r>
          </w:p>
          <w:p w:rsidR="00F40412" w:rsidRDefault="00F40412">
            <w:pPr>
              <w:spacing w:line="276" w:lineRule="auto"/>
              <w:jc w:val="center"/>
            </w:pPr>
            <w:r>
              <w:t>с. Сабуровщино</w:t>
            </w:r>
          </w:p>
        </w:tc>
        <w:tc>
          <w:tcPr>
            <w:tcW w:w="1453"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jc w:val="center"/>
            </w:pP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57</w:t>
            </w:r>
          </w:p>
        </w:tc>
        <w:tc>
          <w:tcPr>
            <w:tcW w:w="301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right="-157"/>
              <w:jc w:val="center"/>
            </w:pPr>
            <w:r>
              <w:t>помещения в 1-о этажном здании,</w:t>
            </w:r>
          </w:p>
          <w:p w:rsidR="00F40412" w:rsidRDefault="00F40412">
            <w:pPr>
              <w:spacing w:line="276" w:lineRule="auto"/>
              <w:jc w:val="center"/>
            </w:pPr>
            <w:r>
              <w:t>здание администрации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ind w:left="-108" w:right="-106"/>
              <w:jc w:val="center"/>
            </w:pPr>
            <w:r>
              <w:t>Чечина О.А.</w:t>
            </w:r>
          </w:p>
        </w:tc>
      </w:tr>
    </w:tbl>
    <w:p w:rsidR="00F40412" w:rsidRDefault="00F40412" w:rsidP="00F40412">
      <w:pPr>
        <w:jc w:val="both"/>
        <w:rPr>
          <w:b/>
        </w:rPr>
      </w:pPr>
    </w:p>
    <w:p w:rsidR="00F40412" w:rsidRDefault="00F40412" w:rsidP="00F40412">
      <w:pPr>
        <w:pStyle w:val="9"/>
        <w:spacing w:after="0"/>
        <w:jc w:val="center"/>
        <w:rPr>
          <w:rFonts w:ascii="Times New Roman" w:hAnsi="Times New Roman"/>
          <w:sz w:val="24"/>
          <w:szCs w:val="24"/>
        </w:rPr>
      </w:pPr>
      <w:r>
        <w:rPr>
          <w:rFonts w:ascii="Times New Roman" w:hAnsi="Times New Roman"/>
          <w:sz w:val="24"/>
          <w:szCs w:val="24"/>
        </w:rPr>
        <w:t xml:space="preserve"> Предприятия торговли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694"/>
        <w:gridCol w:w="2269"/>
        <w:gridCol w:w="709"/>
        <w:gridCol w:w="3971"/>
      </w:tblGrid>
      <w:tr w:rsidR="00F40412" w:rsidTr="00F40412">
        <w:tc>
          <w:tcPr>
            <w:tcW w:w="39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ind w:left="-71" w:right="-108"/>
              <w:jc w:val="center"/>
            </w:pPr>
            <w:r>
              <w:t>№</w:t>
            </w:r>
          </w:p>
          <w:p w:rsidR="00F40412" w:rsidRDefault="00F40412">
            <w:pPr>
              <w:spacing w:line="276" w:lineRule="auto"/>
              <w:ind w:left="-71" w:right="-108"/>
              <w:jc w:val="center"/>
            </w:pPr>
            <w:proofErr w:type="gramStart"/>
            <w:r>
              <w:t>п</w:t>
            </w:r>
            <w:proofErr w:type="gramEnd"/>
            <w:r>
              <w:t>/п</w:t>
            </w:r>
          </w:p>
        </w:tc>
        <w:tc>
          <w:tcPr>
            <w:tcW w:w="2694"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Наименование</w:t>
            </w:r>
          </w:p>
        </w:tc>
        <w:tc>
          <w:tcPr>
            <w:tcW w:w="226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Улица</w:t>
            </w:r>
          </w:p>
        </w:tc>
        <w:tc>
          <w:tcPr>
            <w:tcW w:w="70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ind w:left="-108" w:right="-108"/>
              <w:jc w:val="center"/>
            </w:pPr>
            <w:r>
              <w:t>№ дома</w:t>
            </w:r>
          </w:p>
        </w:tc>
        <w:tc>
          <w:tcPr>
            <w:tcW w:w="3971"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Руководитель, предприниматель</w:t>
            </w:r>
          </w:p>
        </w:tc>
      </w:tr>
      <w:tr w:rsidR="00F40412" w:rsidTr="00F40412">
        <w:tc>
          <w:tcPr>
            <w:tcW w:w="39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rPr>
                <w:b/>
              </w:rPr>
            </w:pPr>
            <w:r>
              <w:rPr>
                <w:b/>
              </w:rPr>
              <w:t>1</w:t>
            </w:r>
          </w:p>
        </w:tc>
        <w:tc>
          <w:tcPr>
            <w:tcW w:w="2694"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rPr>
                <w:b/>
              </w:rPr>
            </w:pPr>
            <w:r>
              <w:rPr>
                <w:b/>
              </w:rPr>
              <w:t>2</w:t>
            </w:r>
          </w:p>
        </w:tc>
        <w:tc>
          <w:tcPr>
            <w:tcW w:w="226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rPr>
                <w:b/>
              </w:rPr>
            </w:pPr>
            <w:r>
              <w:rPr>
                <w:b/>
              </w:rPr>
              <w:t>3</w:t>
            </w:r>
          </w:p>
        </w:tc>
        <w:tc>
          <w:tcPr>
            <w:tcW w:w="70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rPr>
                <w:b/>
              </w:rPr>
            </w:pPr>
            <w:r>
              <w:rPr>
                <w:b/>
              </w:rPr>
              <w:t>4</w:t>
            </w:r>
          </w:p>
        </w:tc>
        <w:tc>
          <w:tcPr>
            <w:tcW w:w="3971"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rPr>
                <w:b/>
              </w:rPr>
            </w:pPr>
            <w:r>
              <w:rPr>
                <w:b/>
              </w:rPr>
              <w:t>5</w:t>
            </w:r>
          </w:p>
        </w:tc>
      </w:tr>
      <w:tr w:rsidR="00F40412" w:rsidTr="00F40412">
        <w:tc>
          <w:tcPr>
            <w:tcW w:w="39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 xml:space="preserve">ИП «Володиков» </w:t>
            </w:r>
          </w:p>
          <w:p w:rsidR="00F40412" w:rsidRDefault="00F40412">
            <w:pPr>
              <w:spacing w:line="276" w:lineRule="auto"/>
              <w:jc w:val="center"/>
            </w:pPr>
            <w:r>
              <w:t>п</w:t>
            </w:r>
            <w:proofErr w:type="gramStart"/>
            <w:r>
              <w:t>.Г</w:t>
            </w:r>
            <w:proofErr w:type="gramEnd"/>
            <w:r>
              <w:t xml:space="preserve">азопровод </w:t>
            </w:r>
          </w:p>
        </w:tc>
        <w:tc>
          <w:tcPr>
            <w:tcW w:w="226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ind w:left="-108" w:right="-108"/>
              <w:jc w:val="center"/>
            </w:pPr>
            <w:r>
              <w:t xml:space="preserve">Кооперативная </w:t>
            </w:r>
          </w:p>
        </w:tc>
        <w:tc>
          <w:tcPr>
            <w:tcW w:w="70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2</w:t>
            </w:r>
          </w:p>
        </w:tc>
        <w:tc>
          <w:tcPr>
            <w:tcW w:w="3971"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Володиков О.В.</w:t>
            </w:r>
          </w:p>
        </w:tc>
      </w:tr>
      <w:tr w:rsidR="00F40412" w:rsidTr="00F40412">
        <w:trPr>
          <w:trHeight w:val="673"/>
        </w:trPr>
        <w:tc>
          <w:tcPr>
            <w:tcW w:w="39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2</w:t>
            </w:r>
          </w:p>
        </w:tc>
        <w:tc>
          <w:tcPr>
            <w:tcW w:w="2694"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Магазин РАЙПО</w:t>
            </w:r>
          </w:p>
          <w:p w:rsidR="00F40412" w:rsidRDefault="00F40412">
            <w:pPr>
              <w:spacing w:line="276" w:lineRule="auto"/>
              <w:jc w:val="center"/>
            </w:pPr>
            <w:r>
              <w:t>П. Газопровод,</w:t>
            </w:r>
          </w:p>
        </w:tc>
        <w:tc>
          <w:tcPr>
            <w:tcW w:w="226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ind w:left="-108" w:right="-108"/>
              <w:jc w:val="center"/>
            </w:pPr>
            <w:r>
              <w:t>Кооперативная</w:t>
            </w:r>
          </w:p>
        </w:tc>
        <w:tc>
          <w:tcPr>
            <w:tcW w:w="70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5</w:t>
            </w:r>
          </w:p>
        </w:tc>
        <w:tc>
          <w:tcPr>
            <w:tcW w:w="3971"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Ягудаев И.Ш.</w:t>
            </w:r>
          </w:p>
        </w:tc>
      </w:tr>
      <w:tr w:rsidR="00F40412" w:rsidTr="00F40412">
        <w:tc>
          <w:tcPr>
            <w:tcW w:w="39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3</w:t>
            </w:r>
          </w:p>
        </w:tc>
        <w:tc>
          <w:tcPr>
            <w:tcW w:w="2694"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ИП «Осипова»</w:t>
            </w:r>
          </w:p>
          <w:p w:rsidR="00F40412" w:rsidRDefault="00F40412">
            <w:pPr>
              <w:spacing w:line="276" w:lineRule="auto"/>
              <w:jc w:val="center"/>
            </w:pPr>
            <w:r>
              <w:t>с. Сабуровщино</w:t>
            </w:r>
          </w:p>
        </w:tc>
        <w:tc>
          <w:tcPr>
            <w:tcW w:w="2269" w:type="dxa"/>
            <w:tcBorders>
              <w:top w:val="single" w:sz="4" w:space="0" w:color="auto"/>
              <w:left w:val="single" w:sz="4" w:space="0" w:color="auto"/>
              <w:bottom w:val="single" w:sz="4" w:space="0" w:color="auto"/>
              <w:right w:val="single" w:sz="4" w:space="0" w:color="auto"/>
            </w:tcBorders>
          </w:tcPr>
          <w:p w:rsidR="00F40412" w:rsidRDefault="00F40412">
            <w:pPr>
              <w:spacing w:line="276" w:lineRule="auto"/>
              <w:ind w:left="-108" w:right="-108"/>
              <w:jc w:val="center"/>
            </w:pPr>
          </w:p>
        </w:tc>
        <w:tc>
          <w:tcPr>
            <w:tcW w:w="70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pPr>
            <w:r>
              <w:t xml:space="preserve"> 32</w:t>
            </w:r>
          </w:p>
        </w:tc>
        <w:tc>
          <w:tcPr>
            <w:tcW w:w="3971"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Осипова Е.Д.</w:t>
            </w:r>
          </w:p>
        </w:tc>
      </w:tr>
      <w:tr w:rsidR="00F40412" w:rsidTr="00F40412">
        <w:tc>
          <w:tcPr>
            <w:tcW w:w="39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4</w:t>
            </w:r>
          </w:p>
        </w:tc>
        <w:tc>
          <w:tcPr>
            <w:tcW w:w="2694"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Магазин РАЙПО</w:t>
            </w:r>
          </w:p>
          <w:p w:rsidR="00F40412" w:rsidRDefault="00F40412">
            <w:pPr>
              <w:spacing w:line="276" w:lineRule="auto"/>
              <w:jc w:val="center"/>
            </w:pPr>
            <w:r>
              <w:t>с. Сабуровщино»</w:t>
            </w:r>
          </w:p>
        </w:tc>
        <w:tc>
          <w:tcPr>
            <w:tcW w:w="2269" w:type="dxa"/>
            <w:tcBorders>
              <w:top w:val="single" w:sz="4" w:space="0" w:color="auto"/>
              <w:left w:val="single" w:sz="4" w:space="0" w:color="auto"/>
              <w:bottom w:val="single" w:sz="4" w:space="0" w:color="auto"/>
              <w:right w:val="single" w:sz="4" w:space="0" w:color="auto"/>
            </w:tcBorders>
          </w:tcPr>
          <w:p w:rsidR="00F40412" w:rsidRDefault="00F40412">
            <w:pPr>
              <w:spacing w:line="276" w:lineRule="auto"/>
              <w:ind w:left="-108" w:right="-108"/>
              <w:jc w:val="center"/>
            </w:pPr>
          </w:p>
        </w:tc>
        <w:tc>
          <w:tcPr>
            <w:tcW w:w="70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58</w:t>
            </w:r>
          </w:p>
        </w:tc>
        <w:tc>
          <w:tcPr>
            <w:tcW w:w="3971"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Ягудаев И.Ш.</w:t>
            </w:r>
          </w:p>
        </w:tc>
      </w:tr>
    </w:tbl>
    <w:p w:rsidR="00F40412" w:rsidRDefault="00F40412" w:rsidP="00F40412">
      <w:pPr>
        <w:pStyle w:val="9"/>
        <w:spacing w:after="0"/>
        <w:rPr>
          <w:rFonts w:ascii="Times New Roman" w:hAnsi="Times New Roman"/>
          <w:bCs/>
          <w:sz w:val="24"/>
          <w:szCs w:val="24"/>
        </w:rPr>
      </w:pPr>
    </w:p>
    <w:p w:rsidR="00F40412" w:rsidRDefault="00F40412" w:rsidP="00F40412">
      <w:pPr>
        <w:pStyle w:val="9"/>
        <w:spacing w:after="0"/>
        <w:jc w:val="center"/>
        <w:rPr>
          <w:rFonts w:ascii="Times New Roman" w:hAnsi="Times New Roman"/>
          <w:bCs/>
          <w:sz w:val="24"/>
          <w:szCs w:val="24"/>
        </w:rPr>
      </w:pPr>
      <w:r>
        <w:rPr>
          <w:rFonts w:ascii="Times New Roman" w:hAnsi="Times New Roman"/>
          <w:bCs/>
          <w:sz w:val="24"/>
          <w:szCs w:val="24"/>
        </w:rPr>
        <w:t>Организации и учреждения связи</w:t>
      </w:r>
    </w:p>
    <w:tbl>
      <w:tblPr>
        <w:tblW w:w="10655" w:type="dxa"/>
        <w:jc w:val="center"/>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155"/>
        <w:gridCol w:w="1770"/>
        <w:gridCol w:w="717"/>
        <w:gridCol w:w="2680"/>
        <w:gridCol w:w="2888"/>
      </w:tblGrid>
      <w:tr w:rsidR="00F40412" w:rsidTr="00F40412">
        <w:trPr>
          <w:jc w:val="center"/>
        </w:trPr>
        <w:tc>
          <w:tcPr>
            <w:tcW w:w="445"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w:t>
            </w:r>
          </w:p>
        </w:tc>
        <w:tc>
          <w:tcPr>
            <w:tcW w:w="220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Наименование</w:t>
            </w:r>
          </w:p>
        </w:tc>
        <w:tc>
          <w:tcPr>
            <w:tcW w:w="1453"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Улица</w:t>
            </w:r>
          </w:p>
        </w:tc>
        <w:tc>
          <w:tcPr>
            <w:tcW w:w="717"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 дома</w:t>
            </w:r>
          </w:p>
        </w:tc>
        <w:tc>
          <w:tcPr>
            <w:tcW w:w="277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Этажн.</w:t>
            </w:r>
          </w:p>
        </w:tc>
        <w:tc>
          <w:tcPr>
            <w:tcW w:w="305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pPr>
            <w:r>
              <w:t>Руководитель отделения</w:t>
            </w:r>
          </w:p>
        </w:tc>
      </w:tr>
      <w:tr w:rsidR="00F40412" w:rsidTr="00F40412">
        <w:trPr>
          <w:jc w:val="center"/>
        </w:trPr>
        <w:tc>
          <w:tcPr>
            <w:tcW w:w="445"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rPr>
                <w:b/>
              </w:rPr>
            </w:pPr>
            <w:r>
              <w:rPr>
                <w:b/>
              </w:rPr>
              <w:t>1</w:t>
            </w:r>
          </w:p>
        </w:tc>
        <w:tc>
          <w:tcPr>
            <w:tcW w:w="2202"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rPr>
                <w:b/>
              </w:rPr>
            </w:pPr>
            <w:r>
              <w:rPr>
                <w:b/>
              </w:rPr>
              <w:t>2</w:t>
            </w:r>
          </w:p>
        </w:tc>
        <w:tc>
          <w:tcPr>
            <w:tcW w:w="1453"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rPr>
                <w:b/>
              </w:rPr>
            </w:pPr>
            <w:r>
              <w:rPr>
                <w:b/>
              </w:rPr>
              <w:t>3</w:t>
            </w:r>
          </w:p>
        </w:tc>
        <w:tc>
          <w:tcPr>
            <w:tcW w:w="717"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rPr>
                <w:b/>
              </w:rPr>
            </w:pPr>
            <w:r>
              <w:rPr>
                <w:b/>
              </w:rPr>
              <w:t>4</w:t>
            </w:r>
          </w:p>
        </w:tc>
        <w:tc>
          <w:tcPr>
            <w:tcW w:w="277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rPr>
                <w:b/>
              </w:rPr>
            </w:pPr>
            <w:r>
              <w:rPr>
                <w:b/>
              </w:rPr>
              <w:t>5</w:t>
            </w:r>
          </w:p>
        </w:tc>
        <w:tc>
          <w:tcPr>
            <w:tcW w:w="3059" w:type="dxa"/>
            <w:tcBorders>
              <w:top w:val="single" w:sz="4" w:space="0" w:color="auto"/>
              <w:left w:val="single" w:sz="4" w:space="0" w:color="auto"/>
              <w:bottom w:val="single" w:sz="4" w:space="0" w:color="auto"/>
              <w:right w:val="single" w:sz="4" w:space="0" w:color="auto"/>
            </w:tcBorders>
            <w:hideMark/>
          </w:tcPr>
          <w:p w:rsidR="00F40412" w:rsidRDefault="00F40412">
            <w:pPr>
              <w:spacing w:line="276" w:lineRule="auto"/>
              <w:jc w:val="center"/>
              <w:rPr>
                <w:b/>
              </w:rPr>
            </w:pPr>
            <w:r>
              <w:rPr>
                <w:b/>
              </w:rPr>
              <w:t>6</w:t>
            </w:r>
          </w:p>
        </w:tc>
      </w:tr>
      <w:tr w:rsidR="00F40412" w:rsidTr="00F40412">
        <w:trPr>
          <w:trHeight w:val="336"/>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1</w:t>
            </w:r>
          </w:p>
        </w:tc>
        <w:tc>
          <w:tcPr>
            <w:tcW w:w="220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ОПС п</w:t>
            </w:r>
            <w:proofErr w:type="gramStart"/>
            <w:r>
              <w:t>.Г</w:t>
            </w:r>
            <w:proofErr w:type="gramEnd"/>
            <w:r>
              <w:t>азопровод- филиал ФГУП "Почта России"</w:t>
            </w:r>
          </w:p>
        </w:tc>
        <w:tc>
          <w:tcPr>
            <w:tcW w:w="1453"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 xml:space="preserve">Кооперативная </w:t>
            </w: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4</w:t>
            </w:r>
          </w:p>
        </w:tc>
        <w:tc>
          <w:tcPr>
            <w:tcW w:w="2779"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ind w:right="-157"/>
              <w:jc w:val="center"/>
            </w:pPr>
            <w:r>
              <w:t>помещение в 1-о этажном здании, многоквартирного дома</w:t>
            </w:r>
          </w:p>
          <w:p w:rsidR="00F40412" w:rsidRDefault="00F40412">
            <w:pPr>
              <w:spacing w:line="276" w:lineRule="auto"/>
              <w:ind w:right="-157"/>
              <w:jc w:val="center"/>
            </w:pPr>
          </w:p>
        </w:tc>
        <w:tc>
          <w:tcPr>
            <w:tcW w:w="3059"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Хмелева Т.М.</w:t>
            </w:r>
          </w:p>
        </w:tc>
      </w:tr>
      <w:tr w:rsidR="00F40412" w:rsidTr="00F40412">
        <w:trPr>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2</w:t>
            </w:r>
          </w:p>
        </w:tc>
        <w:tc>
          <w:tcPr>
            <w:tcW w:w="2202"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ОПС с</w:t>
            </w:r>
            <w:proofErr w:type="gramStart"/>
            <w:r>
              <w:t>.С</w:t>
            </w:r>
            <w:proofErr w:type="gramEnd"/>
            <w:r>
              <w:t>абуровщино - филиал ФГУП "Почта России"</w:t>
            </w:r>
          </w:p>
        </w:tc>
        <w:tc>
          <w:tcPr>
            <w:tcW w:w="1453" w:type="dxa"/>
            <w:tcBorders>
              <w:top w:val="single" w:sz="4" w:space="0" w:color="auto"/>
              <w:left w:val="single" w:sz="4" w:space="0" w:color="auto"/>
              <w:bottom w:val="single" w:sz="4" w:space="0" w:color="auto"/>
              <w:right w:val="single" w:sz="4" w:space="0" w:color="auto"/>
            </w:tcBorders>
            <w:vAlign w:val="center"/>
          </w:tcPr>
          <w:p w:rsidR="00F40412" w:rsidRDefault="00F40412">
            <w:pPr>
              <w:spacing w:line="276" w:lineRule="auto"/>
              <w:jc w:val="center"/>
            </w:pPr>
          </w:p>
        </w:tc>
        <w:tc>
          <w:tcPr>
            <w:tcW w:w="717"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24</w:t>
            </w:r>
          </w:p>
        </w:tc>
        <w:tc>
          <w:tcPr>
            <w:tcW w:w="2779"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помещение в 1-о этажном здании</w:t>
            </w:r>
          </w:p>
        </w:tc>
        <w:tc>
          <w:tcPr>
            <w:tcW w:w="3059" w:type="dxa"/>
            <w:tcBorders>
              <w:top w:val="single" w:sz="4" w:space="0" w:color="auto"/>
              <w:left w:val="single" w:sz="4" w:space="0" w:color="auto"/>
              <w:bottom w:val="single" w:sz="4" w:space="0" w:color="auto"/>
              <w:right w:val="single" w:sz="4" w:space="0" w:color="auto"/>
            </w:tcBorders>
            <w:vAlign w:val="center"/>
            <w:hideMark/>
          </w:tcPr>
          <w:p w:rsidR="00F40412" w:rsidRDefault="00F40412">
            <w:pPr>
              <w:spacing w:line="276" w:lineRule="auto"/>
              <w:jc w:val="center"/>
            </w:pPr>
            <w:r>
              <w:t>Давыдова Г.А.</w:t>
            </w:r>
          </w:p>
        </w:tc>
      </w:tr>
    </w:tbl>
    <w:p w:rsidR="00F40412" w:rsidRDefault="00F40412" w:rsidP="00F40412">
      <w:pPr>
        <w:jc w:val="both"/>
        <w:rPr>
          <w:b/>
        </w:rPr>
      </w:pPr>
    </w:p>
    <w:p w:rsidR="00F40412" w:rsidRDefault="00F40412" w:rsidP="00F40412">
      <w:pPr>
        <w:pStyle w:val="S0"/>
        <w:spacing w:line="240" w:lineRule="auto"/>
        <w:ind w:firstLine="720"/>
      </w:pPr>
    </w:p>
    <w:p w:rsidR="00F40412" w:rsidRDefault="00F40412" w:rsidP="00F40412">
      <w:pPr>
        <w:jc w:val="both"/>
        <w:rPr>
          <w:b/>
          <w:color w:val="000000"/>
        </w:rPr>
      </w:pPr>
      <w:r>
        <w:rPr>
          <w:bCs/>
        </w:rPr>
        <w:t xml:space="preserve">  </w:t>
      </w:r>
      <w:r>
        <w:rPr>
          <w:bCs/>
        </w:rPr>
        <w:tab/>
      </w:r>
      <w:r>
        <w:rPr>
          <w:b/>
          <w:bCs/>
        </w:rPr>
        <w:t>2.2.Б</w:t>
      </w:r>
      <w:r>
        <w:rPr>
          <w:b/>
          <w:color w:val="000000"/>
        </w:rPr>
        <w:t>лагоустройство</w:t>
      </w:r>
    </w:p>
    <w:p w:rsidR="00F40412" w:rsidRDefault="00F40412" w:rsidP="00F40412">
      <w:pPr>
        <w:jc w:val="both"/>
        <w:rPr>
          <w:b/>
          <w:color w:val="000000"/>
        </w:rPr>
      </w:pPr>
    </w:p>
    <w:p w:rsidR="00F40412" w:rsidRDefault="00F40412" w:rsidP="00F40412">
      <w:pPr>
        <w:pStyle w:val="ConsPlusTitle"/>
        <w:spacing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Решение задач благоустройства населенных пунктов поселения необходимо проводить программно-целевым методом, так как без стройной комплексной системы благоустройства муниципального образования сельское поселение « Село Сабуровщино»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сельского поселения « Село Сабуровщино»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F40412" w:rsidRDefault="00F40412" w:rsidP="00F40412">
      <w:pPr>
        <w:pStyle w:val="ConsPlusTitle"/>
        <w:spacing w:line="276"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Повышение уровня качества проживания граждан является необходимым условием для стабилизации и подъема экономики поселения. </w:t>
      </w:r>
    </w:p>
    <w:p w:rsidR="00F40412" w:rsidRDefault="00F40412" w:rsidP="00F40412">
      <w:pPr>
        <w:spacing w:line="276" w:lineRule="auto"/>
        <w:ind w:firstLine="567"/>
        <w:jc w:val="both"/>
      </w:pPr>
      <w:r>
        <w:lastRenderedPageBreak/>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40412" w:rsidRDefault="00F40412" w:rsidP="00F40412">
      <w:pPr>
        <w:spacing w:line="276" w:lineRule="auto"/>
        <w:ind w:firstLine="567"/>
        <w:jc w:val="both"/>
      </w:pPr>
      <w: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F40412" w:rsidRDefault="00F40412" w:rsidP="00F40412">
      <w:pPr>
        <w:spacing w:line="276" w:lineRule="auto"/>
        <w:ind w:firstLine="567"/>
        <w:jc w:val="both"/>
      </w:pPr>
      <w:r>
        <w:t>Таким образом, проблема низкого уровня благоустройства в поселении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социально-экономического развития населенных пунктов поселения.</w:t>
      </w:r>
    </w:p>
    <w:p w:rsidR="00F40412" w:rsidRDefault="005B0BD3" w:rsidP="00F40412">
      <w:pPr>
        <w:ind w:firstLine="708"/>
        <w:jc w:val="both"/>
        <w:rPr>
          <w:bCs/>
        </w:rPr>
      </w:pPr>
      <w:r>
        <w:rPr>
          <w:bCs/>
        </w:rPr>
        <w:t>В 2022 – 2024</w:t>
      </w:r>
      <w:r w:rsidR="00F40412">
        <w:rPr>
          <w:bCs/>
        </w:rPr>
        <w:t xml:space="preserve"> годах будет осуществляться реализация полномочий органов местного самоуправления в части содержания и благоустройства территории. При этом средства бюджета поселения планируется направить по следующим  разделам: </w:t>
      </w:r>
    </w:p>
    <w:p w:rsidR="00F40412" w:rsidRDefault="00F40412" w:rsidP="00F40412">
      <w:pPr>
        <w:ind w:firstLine="708"/>
        <w:jc w:val="both"/>
        <w:rPr>
          <w:bCs/>
        </w:rPr>
      </w:pPr>
      <w:r>
        <w:rPr>
          <w:bCs/>
        </w:rPr>
        <w:t xml:space="preserve">- уличное освещение, </w:t>
      </w:r>
    </w:p>
    <w:p w:rsidR="00F40412" w:rsidRDefault="00F40412" w:rsidP="00F40412">
      <w:pPr>
        <w:ind w:firstLine="708"/>
        <w:jc w:val="both"/>
        <w:rPr>
          <w:bCs/>
        </w:rPr>
      </w:pPr>
      <w:r>
        <w:rPr>
          <w:bCs/>
        </w:rPr>
        <w:t>- содержание автомобильных дорог и инженерных сооружений на них в границах населенных пунктов,</w:t>
      </w:r>
    </w:p>
    <w:p w:rsidR="00F40412" w:rsidRDefault="00F40412" w:rsidP="00F40412">
      <w:pPr>
        <w:ind w:firstLine="708"/>
        <w:jc w:val="both"/>
        <w:rPr>
          <w:bCs/>
        </w:rPr>
      </w:pPr>
      <w:r>
        <w:rPr>
          <w:bCs/>
        </w:rPr>
        <w:t xml:space="preserve">-  организация и содержание мест захоронений, </w:t>
      </w:r>
    </w:p>
    <w:p w:rsidR="00F40412" w:rsidRDefault="00F40412" w:rsidP="00F40412">
      <w:pPr>
        <w:tabs>
          <w:tab w:val="left" w:pos="180"/>
        </w:tabs>
        <w:jc w:val="both"/>
      </w:pPr>
      <w:r>
        <w:rPr>
          <w:bCs/>
        </w:rPr>
        <w:t xml:space="preserve"> </w:t>
      </w:r>
      <w:r>
        <w:rPr>
          <w:sz w:val="28"/>
          <w:szCs w:val="28"/>
        </w:rPr>
        <w:t xml:space="preserve">- </w:t>
      </w:r>
      <w:r>
        <w:t>уничтожение зарослей борщевика Сосновского</w:t>
      </w:r>
    </w:p>
    <w:p w:rsidR="00F40412" w:rsidRDefault="00F40412" w:rsidP="00F40412">
      <w:pPr>
        <w:tabs>
          <w:tab w:val="left" w:pos="180"/>
        </w:tabs>
        <w:jc w:val="both"/>
      </w:pPr>
      <w:r>
        <w:t>- обрезка старых, больных и аварийных деревьев;</w:t>
      </w:r>
    </w:p>
    <w:p w:rsidR="00F40412" w:rsidRDefault="00F40412" w:rsidP="00F40412">
      <w:pPr>
        <w:tabs>
          <w:tab w:val="left" w:pos="180"/>
        </w:tabs>
        <w:jc w:val="both"/>
      </w:pPr>
      <w:r>
        <w:t>- озеленение населенных пунктов;</w:t>
      </w:r>
    </w:p>
    <w:p w:rsidR="00F40412" w:rsidRDefault="00F40412" w:rsidP="00F40412">
      <w:pPr>
        <w:tabs>
          <w:tab w:val="left" w:pos="180"/>
        </w:tabs>
        <w:jc w:val="both"/>
      </w:pPr>
      <w:r>
        <w:t>-производство работ  по санитарной очистке территории поселения;</w:t>
      </w:r>
    </w:p>
    <w:p w:rsidR="00F40412" w:rsidRDefault="00F40412" w:rsidP="00F40412">
      <w:pPr>
        <w:tabs>
          <w:tab w:val="left" w:pos="180"/>
        </w:tabs>
        <w:jc w:val="both"/>
      </w:pPr>
    </w:p>
    <w:p w:rsidR="00F40412" w:rsidRDefault="00F40412" w:rsidP="00F40412">
      <w:pPr>
        <w:tabs>
          <w:tab w:val="left" w:pos="180"/>
        </w:tabs>
        <w:jc w:val="both"/>
      </w:pPr>
      <w:r>
        <w:t xml:space="preserve">На территории поселения имеется  7 гражданских захоронений, 2 Обелиска «Памяти павшим  землякам в годы ВОВ 1941-1945гг., Братская могила </w:t>
      </w:r>
      <w:proofErr w:type="gramStart"/>
      <w:r>
        <w:t>в</w:t>
      </w:r>
      <w:proofErr w:type="gramEnd"/>
      <w:r>
        <w:t xml:space="preserve"> с. Стрельня. </w:t>
      </w:r>
    </w:p>
    <w:p w:rsidR="00F40412" w:rsidRDefault="00F40412" w:rsidP="00F40412">
      <w:pPr>
        <w:pStyle w:val="a3"/>
        <w:tabs>
          <w:tab w:val="left" w:pos="180"/>
        </w:tabs>
        <w:jc w:val="both"/>
        <w:rPr>
          <w:lang w:eastAsia="ar-SA"/>
        </w:rPr>
      </w:pPr>
      <w:r>
        <w:t xml:space="preserve">Создание условий для массового отдыха жителей и организацию обустройства мест массового отдыха и будет осуществляться через реализацию проектов развития общественной инфраструктуры муниципальных образований, основанных на местных инициативах. </w:t>
      </w:r>
      <w:proofErr w:type="gramStart"/>
      <w:r>
        <w:t>В</w:t>
      </w:r>
      <w:proofErr w:type="gramEnd"/>
      <w:r>
        <w:t xml:space="preserve"> с. Сабуровщино </w:t>
      </w:r>
      <w:proofErr w:type="gramStart"/>
      <w:r>
        <w:t>проведена</w:t>
      </w:r>
      <w:proofErr w:type="gramEnd"/>
      <w:r>
        <w:t xml:space="preserve"> работа по устройству сквера на месте снесенного дома.</w:t>
      </w:r>
    </w:p>
    <w:p w:rsidR="00F40412" w:rsidRDefault="00F40412" w:rsidP="00F40412">
      <w:pPr>
        <w:tabs>
          <w:tab w:val="left" w:pos="180"/>
        </w:tabs>
        <w:jc w:val="both"/>
        <w:rPr>
          <w:sz w:val="28"/>
          <w:szCs w:val="28"/>
        </w:rPr>
      </w:pPr>
      <w:r>
        <w:t>В п. Газопровод и с. Сабуровщино установлены детские игровые площадки. Планируется установка спортивной площадки</w:t>
      </w:r>
      <w:r>
        <w:rPr>
          <w:sz w:val="28"/>
          <w:szCs w:val="28"/>
        </w:rPr>
        <w:t>.</w:t>
      </w:r>
    </w:p>
    <w:p w:rsidR="00F40412" w:rsidRDefault="00F40412" w:rsidP="00F40412">
      <w:pPr>
        <w:tabs>
          <w:tab w:val="left" w:pos="180"/>
        </w:tabs>
        <w:jc w:val="center"/>
        <w:rPr>
          <w:b/>
        </w:rPr>
      </w:pPr>
      <w:r>
        <w:rPr>
          <w:b/>
        </w:rPr>
        <w:t>2.3  Дорожное хозяйство</w:t>
      </w:r>
    </w:p>
    <w:p w:rsidR="00F40412" w:rsidRDefault="00F40412" w:rsidP="00F40412">
      <w:pPr>
        <w:tabs>
          <w:tab w:val="left" w:pos="3885"/>
        </w:tabs>
        <w:suppressAutoHyphens/>
        <w:ind w:firstLine="709"/>
        <w:jc w:val="both"/>
      </w:pPr>
      <w:r>
        <w:t>Общая протяженность автомобильных дорог общего пользования местного значения с</w:t>
      </w:r>
      <w:r w:rsidR="005B0BD3">
        <w:t>ельского поселения составляет 20,</w:t>
      </w:r>
      <w:r>
        <w:t>4 км.</w:t>
      </w:r>
    </w:p>
    <w:p w:rsidR="00F40412" w:rsidRDefault="00F40412" w:rsidP="00F40412">
      <w:pPr>
        <w:tabs>
          <w:tab w:val="left" w:pos="3885"/>
        </w:tabs>
        <w:suppressAutoHyphens/>
        <w:ind w:firstLine="709"/>
        <w:jc w:val="both"/>
      </w:pPr>
      <w:r>
        <w:t xml:space="preserve">Значительное количество дорожных покрытий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t>принятия</w:t>
      </w:r>
      <w:proofErr w:type="gramEnd"/>
      <w:r>
        <w:t xml:space="preserve"> неотложных мер по ремонту и содержанию дорог местного значения, совершенствованию организации дорожного движения.</w:t>
      </w:r>
    </w:p>
    <w:p w:rsidR="00F40412" w:rsidRDefault="00F40412" w:rsidP="00F40412">
      <w:pPr>
        <w:tabs>
          <w:tab w:val="left" w:pos="3885"/>
        </w:tabs>
        <w:suppressAutoHyphens/>
        <w:ind w:firstLine="709"/>
        <w:jc w:val="both"/>
      </w:pPr>
      <w:r>
        <w:t>В условиях существующего положения первоочередной задачей остается сохранение и развитие автомобильных дорог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w:t>
      </w:r>
    </w:p>
    <w:p w:rsidR="00F40412" w:rsidRDefault="00F40412" w:rsidP="00F40412">
      <w:pPr>
        <w:tabs>
          <w:tab w:val="left" w:pos="3885"/>
        </w:tabs>
        <w:suppressAutoHyphens/>
        <w:ind w:firstLine="709"/>
        <w:jc w:val="both"/>
      </w:pPr>
      <w:r>
        <w:t>Для обеспечения безопасного движения транспортных средств по автомобильным дорогам поселе</w:t>
      </w:r>
      <w:r w:rsidR="005B0BD3">
        <w:t>ния приоритетной задачей на 2022</w:t>
      </w:r>
      <w:r>
        <w:t xml:space="preserve"> год и на пер</w:t>
      </w:r>
      <w:r w:rsidR="005B0BD3">
        <w:t>иод 2023-2024</w:t>
      </w:r>
      <w:r>
        <w:t xml:space="preserve"> годов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w:t>
      </w:r>
    </w:p>
    <w:p w:rsidR="00F40412" w:rsidRDefault="00F40412" w:rsidP="00F40412">
      <w:pPr>
        <w:tabs>
          <w:tab w:val="left" w:pos="3885"/>
        </w:tabs>
        <w:suppressAutoHyphens/>
        <w:ind w:firstLine="709"/>
        <w:jc w:val="both"/>
      </w:pPr>
      <w:r>
        <w:lastRenderedPageBreak/>
        <w:t>Исходя из вышеуказанных целей, основными направлениями их реализации являются:</w:t>
      </w:r>
    </w:p>
    <w:p w:rsidR="00F40412" w:rsidRDefault="00F40412" w:rsidP="00F40412">
      <w:pPr>
        <w:tabs>
          <w:tab w:val="left" w:pos="3885"/>
        </w:tabs>
        <w:suppressAutoHyphens/>
        <w:ind w:firstLine="709"/>
        <w:jc w:val="both"/>
      </w:pPr>
      <w:r>
        <w:t>- своевременное и качественное проведение дорожных работ для повышения уровня безопасности дорожного движения;</w:t>
      </w:r>
    </w:p>
    <w:p w:rsidR="00F40412" w:rsidRDefault="00F40412" w:rsidP="00F40412">
      <w:pPr>
        <w:tabs>
          <w:tab w:val="left" w:pos="3885"/>
        </w:tabs>
        <w:suppressAutoHyphens/>
        <w:ind w:firstLine="709"/>
        <w:jc w:val="both"/>
      </w:pPr>
      <w:r>
        <w:t>- развитие и совершенствование автомобильных дорог общего пользования местного значения;</w:t>
      </w:r>
    </w:p>
    <w:p w:rsidR="00F40412" w:rsidRDefault="00F40412" w:rsidP="00F40412">
      <w:pPr>
        <w:tabs>
          <w:tab w:val="left" w:pos="3885"/>
        </w:tabs>
        <w:suppressAutoHyphens/>
        <w:ind w:firstLine="709"/>
        <w:jc w:val="both"/>
      </w:pPr>
      <w:r>
        <w:t>- совершенствование системы организации дорожного движения.</w:t>
      </w:r>
    </w:p>
    <w:p w:rsidR="00F40412" w:rsidRDefault="00F40412" w:rsidP="00F40412">
      <w:pPr>
        <w:jc w:val="both"/>
      </w:pPr>
    </w:p>
    <w:p w:rsidR="00F40412" w:rsidRDefault="00F40412" w:rsidP="00F40412">
      <w:pPr>
        <w:jc w:val="both"/>
        <w:rPr>
          <w:b/>
          <w:color w:val="000000"/>
        </w:rPr>
      </w:pPr>
      <w:r>
        <w:rPr>
          <w:bCs/>
        </w:rPr>
        <w:t xml:space="preserve"> </w:t>
      </w:r>
      <w:r>
        <w:rPr>
          <w:bCs/>
        </w:rPr>
        <w:tab/>
      </w:r>
      <w:r>
        <w:rPr>
          <w:b/>
          <w:bCs/>
        </w:rPr>
        <w:t>2.4. Ж</w:t>
      </w:r>
      <w:r>
        <w:rPr>
          <w:b/>
          <w:color w:val="000000"/>
        </w:rPr>
        <w:t>илищно-коммунальное хозяйство</w:t>
      </w:r>
    </w:p>
    <w:p w:rsidR="00F40412" w:rsidRDefault="00F40412" w:rsidP="00F40412">
      <w:pPr>
        <w:jc w:val="both"/>
        <w:rPr>
          <w:b/>
          <w:color w:val="000000"/>
        </w:rPr>
      </w:pPr>
    </w:p>
    <w:p w:rsidR="00F40412" w:rsidRDefault="00F40412" w:rsidP="00F40412">
      <w:pPr>
        <w:autoSpaceDE w:val="0"/>
        <w:autoSpaceDN w:val="0"/>
        <w:adjustRightInd w:val="0"/>
        <w:ind w:firstLine="720"/>
        <w:jc w:val="both"/>
      </w:pPr>
      <w:r>
        <w:t>На территории сельского поселения  предоставлением услуг в сфере жилищно-коммунального хозяйства занимаются 6 организаций и предприятий, в т.ч. ОАО</w:t>
      </w:r>
      <w:r w:rsidR="005B0BD3">
        <w:t xml:space="preserve">                     </w:t>
      </w:r>
      <w:r>
        <w:t xml:space="preserve"> « Калужский областной водоканал», ОАО « Калугаэнерго», МУП ЖКХ п. Бабынино, ООО « Управляющая компания», ОАО» Газпром газораспределение </w:t>
      </w:r>
      <w:proofErr w:type="gramStart"/>
      <w:r>
        <w:t>г</w:t>
      </w:r>
      <w:proofErr w:type="gramEnd"/>
      <w:r>
        <w:t>. Калуга», ИП « Чебан.</w:t>
      </w:r>
    </w:p>
    <w:p w:rsidR="00F40412" w:rsidRDefault="00F40412" w:rsidP="00F40412">
      <w:pPr>
        <w:autoSpaceDE w:val="0"/>
        <w:autoSpaceDN w:val="0"/>
        <w:adjustRightInd w:val="0"/>
        <w:ind w:firstLine="720"/>
        <w:jc w:val="both"/>
      </w:pPr>
      <w: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F40412" w:rsidRDefault="00F40412" w:rsidP="00F40412">
      <w:pPr>
        <w:autoSpaceDE w:val="0"/>
        <w:autoSpaceDN w:val="0"/>
        <w:adjustRightInd w:val="0"/>
        <w:ind w:firstLine="720"/>
        <w:jc w:val="both"/>
      </w:pPr>
      <w:r>
        <w:t>Причинами возникновения проблем является:</w:t>
      </w:r>
    </w:p>
    <w:p w:rsidR="00F40412" w:rsidRDefault="00F40412" w:rsidP="00F40412">
      <w:pPr>
        <w:suppressAutoHyphens/>
        <w:jc w:val="both"/>
      </w:pPr>
      <w:r>
        <w:t xml:space="preserve">- высокий процент изношенности коммунальной инфраструктуры, </w:t>
      </w:r>
    </w:p>
    <w:p w:rsidR="00F40412" w:rsidRDefault="00F40412" w:rsidP="00F40412">
      <w:pPr>
        <w:suppressAutoHyphens/>
        <w:jc w:val="both"/>
      </w:pPr>
      <w:r>
        <w:t>- неудовлетворительное техническое состояние жилищного фонда,</w:t>
      </w:r>
    </w:p>
    <w:p w:rsidR="00F40412" w:rsidRDefault="00F40412" w:rsidP="00F40412">
      <w:pPr>
        <w:suppressAutoHyphens/>
        <w:jc w:val="both"/>
      </w:pPr>
      <w:r>
        <w:t>- высокое содержание железа в воде артезианских скважин;</w:t>
      </w:r>
    </w:p>
    <w:p w:rsidR="00F40412" w:rsidRDefault="00F40412" w:rsidP="00F40412">
      <w:pPr>
        <w:suppressAutoHyphens/>
        <w:jc w:val="both"/>
      </w:pPr>
      <w:r>
        <w:t>- высокий тариф по оплате за ЖКУ.</w:t>
      </w:r>
    </w:p>
    <w:p w:rsidR="00F40412" w:rsidRDefault="00F40412" w:rsidP="00F40412">
      <w:pPr>
        <w:ind w:firstLine="567"/>
        <w:jc w:val="both"/>
        <w:rPr>
          <w:iCs/>
        </w:rPr>
      </w:pPr>
      <w:r>
        <w:t>Следствием износа объектов ЖКХ является качество предоставляемых коммунальных услуг, не соответствующее запросам потребителей. А в связи с</w:t>
      </w:r>
      <w:r>
        <w:rPr>
          <w:iCs/>
        </w:rPr>
        <w:t xml:space="preserve"> наличием  потерь </w:t>
      </w:r>
      <w:proofErr w:type="gramStart"/>
      <w:r>
        <w:rPr>
          <w:iCs/>
        </w:rPr>
        <w:t>в</w:t>
      </w:r>
      <w:proofErr w:type="gramEnd"/>
      <w:r>
        <w:rPr>
          <w:iCs/>
        </w:rPr>
        <w:t xml:space="preserve"> </w:t>
      </w:r>
      <w:proofErr w:type="gramStart"/>
      <w:r>
        <w:rPr>
          <w:iCs/>
        </w:rPr>
        <w:t>с</w:t>
      </w:r>
      <w:proofErr w:type="gramEnd"/>
      <w:r>
        <w:rPr>
          <w:iCs/>
        </w:rPr>
        <w:t xml:space="preserve">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p w:rsidR="00F40412" w:rsidRDefault="00F40412" w:rsidP="00F40412">
      <w:pPr>
        <w:jc w:val="both"/>
        <w:rPr>
          <w:b/>
          <w:color w:val="000000"/>
        </w:rPr>
      </w:pPr>
    </w:p>
    <w:p w:rsidR="00F40412" w:rsidRDefault="00F40412" w:rsidP="00F40412">
      <w:pPr>
        <w:jc w:val="both"/>
        <w:rPr>
          <w:b/>
          <w:color w:val="000000"/>
        </w:rPr>
      </w:pPr>
      <w:r>
        <w:rPr>
          <w:b/>
          <w:color w:val="000000"/>
        </w:rPr>
        <w:t xml:space="preserve">       2.5. Развитие малого и среднего предпринимательства</w:t>
      </w:r>
    </w:p>
    <w:p w:rsidR="00F40412" w:rsidRDefault="00F40412" w:rsidP="00F4041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w:t>
      </w:r>
    </w:p>
    <w:p w:rsidR="00F40412" w:rsidRDefault="00F40412" w:rsidP="00F40412">
      <w:pPr>
        <w:spacing w:after="120"/>
        <w:ind w:firstLine="720"/>
        <w:jc w:val="both"/>
      </w:pPr>
      <w:r>
        <w:t>Одним из основных направлений работы администрации с предпринимателями должно стать работа по выведению заработной платы «из тени», искоренение фактов выплаты зарплат ниже прожиточного минимума.</w:t>
      </w:r>
    </w:p>
    <w:p w:rsidR="00F40412" w:rsidRDefault="00F40412" w:rsidP="00F40412">
      <w:pPr>
        <w:ind w:firstLine="709"/>
        <w:jc w:val="both"/>
      </w:pPr>
      <w:r>
        <w:t>Ключевыми мероприятиям в развитии малого и среднего предпринимательства на территории сельского поселения являются:</w:t>
      </w:r>
    </w:p>
    <w:p w:rsidR="00F40412" w:rsidRDefault="00F40412" w:rsidP="00F40412">
      <w:pPr>
        <w:ind w:firstLine="709"/>
        <w:jc w:val="both"/>
      </w:pPr>
      <w:r>
        <w:t>информационное и организационное обеспечение развития малого и среднего предпринимательства;</w:t>
      </w:r>
    </w:p>
    <w:p w:rsidR="00F40412" w:rsidRDefault="00F40412" w:rsidP="00F40412">
      <w:pPr>
        <w:ind w:firstLine="709"/>
        <w:jc w:val="both"/>
      </w:pPr>
      <w:r>
        <w:t xml:space="preserve">содействие в получении финансовой поддержки субъектов малого и среднего предпринимательства; </w:t>
      </w:r>
    </w:p>
    <w:p w:rsidR="00F40412" w:rsidRDefault="00F40412" w:rsidP="00F40412">
      <w:pPr>
        <w:ind w:firstLine="709"/>
        <w:jc w:val="both"/>
      </w:pPr>
      <w:r>
        <w:t>имущественная поддержка субъектов малого и среднего предпринимательства;</w:t>
      </w:r>
    </w:p>
    <w:p w:rsidR="00F40412" w:rsidRDefault="00F40412" w:rsidP="00F40412">
      <w:pPr>
        <w:ind w:firstLine="709"/>
        <w:jc w:val="both"/>
      </w:pPr>
      <w:r>
        <w:t>создание благоприятного общественного климата для развития малого и среднего предпринимательства.</w:t>
      </w:r>
    </w:p>
    <w:p w:rsidR="00F40412" w:rsidRDefault="00F40412" w:rsidP="00F40412">
      <w:pPr>
        <w:ind w:firstLine="709"/>
        <w:jc w:val="both"/>
      </w:pPr>
      <w:r>
        <w:t>В результате реализации комплекса мероприятий по развитию малого и среднего предпринимательства ожидается достижение следующих показателей:</w:t>
      </w:r>
    </w:p>
    <w:p w:rsidR="00F40412" w:rsidRDefault="00F40412" w:rsidP="00F40412">
      <w:pPr>
        <w:ind w:firstLine="709"/>
        <w:jc w:val="both"/>
      </w:pPr>
      <w:r>
        <w:t xml:space="preserve">- увеличение количества субъектов малого и среднего предпринимательства; </w:t>
      </w:r>
    </w:p>
    <w:p w:rsidR="00F40412" w:rsidRDefault="00F40412" w:rsidP="00F40412">
      <w:pPr>
        <w:ind w:firstLine="709"/>
        <w:jc w:val="both"/>
      </w:pPr>
      <w:r>
        <w:t xml:space="preserve">- рост объемов оборота организаций малого и среднего предпринимательства; </w:t>
      </w:r>
    </w:p>
    <w:p w:rsidR="00F40412" w:rsidRDefault="00F40412" w:rsidP="00F40412">
      <w:pPr>
        <w:tabs>
          <w:tab w:val="left" w:pos="3885"/>
        </w:tabs>
        <w:suppressAutoHyphens/>
        <w:ind w:firstLine="709"/>
        <w:jc w:val="both"/>
      </w:pPr>
      <w:r>
        <w:lastRenderedPageBreak/>
        <w:t xml:space="preserve">- увеличение доли поступлений в бюджет поселения налоговых платежей от субъектов малого предпринимательства. </w:t>
      </w:r>
    </w:p>
    <w:p w:rsidR="00F40412" w:rsidRDefault="00F40412" w:rsidP="00F40412">
      <w:pPr>
        <w:spacing w:after="120"/>
        <w:ind w:firstLine="720"/>
        <w:jc w:val="both"/>
      </w:pPr>
      <w:r>
        <w:t xml:space="preserve">Дальнейшему положительному развитию малого предпринимательства будут способствовать меры государственной поддержки, предусмотренные федеральным, региональным и местным законодательством. </w:t>
      </w:r>
    </w:p>
    <w:p w:rsidR="00F40412" w:rsidRDefault="00F40412" w:rsidP="00F40412">
      <w:pPr>
        <w:jc w:val="center"/>
        <w:rPr>
          <w:b/>
        </w:rPr>
      </w:pPr>
      <w:r>
        <w:rPr>
          <w:b/>
        </w:rPr>
        <w:t>2.6.  Управление муниципальным имуществом</w:t>
      </w:r>
    </w:p>
    <w:p w:rsidR="00F40412" w:rsidRDefault="00F40412" w:rsidP="00F40412">
      <w:pPr>
        <w:jc w:val="both"/>
      </w:pPr>
      <w:r>
        <w:tab/>
        <w:t>В целях эффективного управления и распоряжения муниципального имуществом, повышения доходной части бюджета планируется:</w:t>
      </w:r>
    </w:p>
    <w:p w:rsidR="00F40412" w:rsidRDefault="005B0BD3" w:rsidP="00F40412">
      <w:pPr>
        <w:jc w:val="both"/>
      </w:pPr>
      <w:r>
        <w:t>- в 2022-2024</w:t>
      </w:r>
      <w:r w:rsidR="00F40412">
        <w:t xml:space="preserve">  году продолжить работу по совершенствованию нормативной правовой базы, анализу эффективности использования муниципального имущества;</w:t>
      </w:r>
    </w:p>
    <w:p w:rsidR="00F40412" w:rsidRDefault="00F40412" w:rsidP="00F40412">
      <w:pPr>
        <w:jc w:val="both"/>
      </w:pPr>
      <w:r>
        <w:t>- проведение мероприятий на территории поселения по выявлению и постановке на учет бесхозяйных объектов;</w:t>
      </w:r>
    </w:p>
    <w:p w:rsidR="00F40412" w:rsidRDefault="00F40412" w:rsidP="00F40412">
      <w:pPr>
        <w:jc w:val="both"/>
      </w:pPr>
      <w:r>
        <w:t xml:space="preserve">- осуществление </w:t>
      </w:r>
      <w:proofErr w:type="gramStart"/>
      <w:r>
        <w:t>контроля за</w:t>
      </w:r>
      <w:proofErr w:type="gramEnd"/>
      <w:r>
        <w:t xml:space="preserve"> использованием и сохранностью имущества, своевременной продажей или передачей в аренду пустующих площадей.</w:t>
      </w:r>
    </w:p>
    <w:p w:rsidR="00F40412" w:rsidRDefault="00F40412" w:rsidP="00F40412">
      <w:pPr>
        <w:jc w:val="center"/>
      </w:pPr>
    </w:p>
    <w:p w:rsidR="00F40412" w:rsidRDefault="00F40412" w:rsidP="00F40412">
      <w:pPr>
        <w:jc w:val="center"/>
        <w:rPr>
          <w:b/>
        </w:rPr>
      </w:pPr>
      <w:r>
        <w:rPr>
          <w:b/>
        </w:rPr>
        <w:t>2.7.  Земельные отношения</w:t>
      </w:r>
    </w:p>
    <w:p w:rsidR="00F40412" w:rsidRDefault="00F40412" w:rsidP="00F40412">
      <w:pPr>
        <w:jc w:val="both"/>
      </w:pPr>
      <w:r>
        <w:tab/>
      </w:r>
      <w:r w:rsidR="005B0BD3">
        <w:rPr>
          <w:spacing w:val="-2"/>
        </w:rPr>
        <w:t>На 2022-2024</w:t>
      </w:r>
      <w:r>
        <w:rPr>
          <w:spacing w:val="-2"/>
        </w:rPr>
        <w:t xml:space="preserve"> годы  приоритетными направлениями станет реализация Градостроительного и Земельного кодексов Российской Федерации. Продолжится работа по формированию местной нормативной правовой базы, способствующей экономической эффективности использования территории поселения.</w:t>
      </w:r>
    </w:p>
    <w:p w:rsidR="00F40412" w:rsidRDefault="00F40412" w:rsidP="00F40412">
      <w:pPr>
        <w:ind w:firstLine="708"/>
        <w:jc w:val="both"/>
      </w:pPr>
      <w:r>
        <w:t>Для развития и совершенствования земельных и имущественных отношений до разграничения прав собственности на землю предусматривается:</w:t>
      </w:r>
    </w:p>
    <w:p w:rsidR="00F40412" w:rsidRDefault="00F40412" w:rsidP="00F40412">
      <w:pPr>
        <w:jc w:val="both"/>
      </w:pPr>
      <w:r>
        <w:t xml:space="preserve">- осуществление </w:t>
      </w:r>
      <w:proofErr w:type="gramStart"/>
      <w:r>
        <w:t>контроля за</w:t>
      </w:r>
      <w:proofErr w:type="gramEnd"/>
      <w:r>
        <w:t xml:space="preserve"> целевым использованием земель;</w:t>
      </w:r>
    </w:p>
    <w:p w:rsidR="00F40412" w:rsidRDefault="00F40412" w:rsidP="00F40412">
      <w:pPr>
        <w:jc w:val="both"/>
      </w:pPr>
      <w:r>
        <w:t xml:space="preserve">- предоставление гражданам земельных участков под садоводство, огородничество, личное подсобное хозяйство и дачное строительство в соответствии с Генеральным планом поселения и правилами землепользования и застройки; </w:t>
      </w:r>
    </w:p>
    <w:p w:rsidR="00F40412" w:rsidRDefault="00F40412" w:rsidP="00F40412">
      <w:pPr>
        <w:jc w:val="both"/>
      </w:pPr>
      <w:r>
        <w:t>- предполагается оформление в собственность поселения земельных долей, признанных невостребованными, и постановки их на кадастровый учет;</w:t>
      </w:r>
    </w:p>
    <w:p w:rsidR="00F40412" w:rsidRDefault="00F40412" w:rsidP="00F40412">
      <w:pPr>
        <w:jc w:val="both"/>
        <w:rPr>
          <w:spacing w:val="-2"/>
        </w:rPr>
      </w:pPr>
      <w:r>
        <w:rPr>
          <w:spacing w:val="-2"/>
        </w:rPr>
        <w:t xml:space="preserve">- в целях упорядочения использования земель сельскохозяйственного назначения будет производиться выдел невостребованной части, находящихся в долевой собственности, земельных участков из земель сельскохозяйственного назначения, для последующего оформления права собственности поселения на эти земельные участки. </w:t>
      </w:r>
    </w:p>
    <w:p w:rsidR="009B5703" w:rsidRPr="00C17657" w:rsidRDefault="009B5703" w:rsidP="009B5703">
      <w:pPr>
        <w:jc w:val="center"/>
        <w:rPr>
          <w:b/>
          <w:sz w:val="26"/>
          <w:szCs w:val="26"/>
        </w:rPr>
      </w:pPr>
      <w:r>
        <w:rPr>
          <w:b/>
          <w:sz w:val="26"/>
          <w:szCs w:val="26"/>
        </w:rPr>
        <w:t>2.8</w:t>
      </w:r>
      <w:r w:rsidRPr="00C17657">
        <w:rPr>
          <w:b/>
          <w:sz w:val="26"/>
          <w:szCs w:val="26"/>
        </w:rPr>
        <w:t>. Оценка экологической ситуации</w:t>
      </w:r>
    </w:p>
    <w:p w:rsidR="009B5703" w:rsidRPr="00C17657" w:rsidRDefault="009B5703" w:rsidP="009B5703">
      <w:pPr>
        <w:ind w:firstLine="709"/>
        <w:jc w:val="both"/>
        <w:rPr>
          <w:sz w:val="26"/>
          <w:szCs w:val="26"/>
        </w:rPr>
      </w:pPr>
      <w:r w:rsidRPr="00C17657">
        <w:rPr>
          <w:sz w:val="26"/>
          <w:szCs w:val="26"/>
        </w:rPr>
        <w:t xml:space="preserve">Основной задачей органов местного самоуправления сельского поселения </w:t>
      </w:r>
      <w:r>
        <w:rPr>
          <w:sz w:val="26"/>
          <w:szCs w:val="26"/>
        </w:rPr>
        <w:t xml:space="preserve">« Село Сабуровщино» </w:t>
      </w:r>
      <w:r w:rsidRPr="00C17657">
        <w:rPr>
          <w:sz w:val="26"/>
          <w:szCs w:val="26"/>
        </w:rPr>
        <w:t>в области охраны окружающей среды является разработка и организация природоохранных мероприятий на территории сельского поселения.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сельского поселения</w:t>
      </w:r>
      <w:r>
        <w:rPr>
          <w:sz w:val="26"/>
          <w:szCs w:val="26"/>
        </w:rPr>
        <w:t xml:space="preserve"> « Село Сабуровщино»</w:t>
      </w:r>
      <w:r w:rsidRPr="00C17657">
        <w:rPr>
          <w:sz w:val="26"/>
          <w:szCs w:val="26"/>
        </w:rPr>
        <w:t xml:space="preserve"> на 20</w:t>
      </w:r>
      <w:r>
        <w:rPr>
          <w:sz w:val="26"/>
          <w:szCs w:val="26"/>
        </w:rPr>
        <w:t>22</w:t>
      </w:r>
      <w:r w:rsidRPr="00C17657">
        <w:rPr>
          <w:sz w:val="26"/>
          <w:szCs w:val="26"/>
        </w:rPr>
        <w:t xml:space="preserve"> год и плановый период 202</w:t>
      </w:r>
      <w:r>
        <w:rPr>
          <w:sz w:val="26"/>
          <w:szCs w:val="26"/>
        </w:rPr>
        <w:t>3</w:t>
      </w:r>
      <w:r w:rsidRPr="00C17657">
        <w:rPr>
          <w:sz w:val="26"/>
          <w:szCs w:val="26"/>
        </w:rPr>
        <w:t>-202</w:t>
      </w:r>
      <w:r>
        <w:rPr>
          <w:sz w:val="26"/>
          <w:szCs w:val="26"/>
        </w:rPr>
        <w:t>4</w:t>
      </w:r>
      <w:r w:rsidRPr="00C17657">
        <w:rPr>
          <w:sz w:val="26"/>
          <w:szCs w:val="26"/>
        </w:rPr>
        <w:t xml:space="preserve"> годы предусматривается реализация таких мероприятий, как:</w:t>
      </w:r>
    </w:p>
    <w:p w:rsidR="009B5703" w:rsidRPr="00C17657" w:rsidRDefault="009B5703" w:rsidP="009B5703">
      <w:pPr>
        <w:ind w:firstLine="709"/>
        <w:jc w:val="both"/>
        <w:rPr>
          <w:sz w:val="26"/>
          <w:szCs w:val="26"/>
        </w:rPr>
      </w:pPr>
      <w:r w:rsidRPr="00C17657">
        <w:rPr>
          <w:sz w:val="26"/>
          <w:szCs w:val="26"/>
        </w:rPr>
        <w:t>-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w:t>
      </w:r>
    </w:p>
    <w:p w:rsidR="009B5703" w:rsidRPr="00C17657" w:rsidRDefault="009B5703" w:rsidP="009B5703">
      <w:pPr>
        <w:ind w:firstLine="709"/>
        <w:jc w:val="both"/>
        <w:rPr>
          <w:sz w:val="26"/>
          <w:szCs w:val="26"/>
        </w:rPr>
      </w:pPr>
      <w:r w:rsidRPr="00C17657">
        <w:rPr>
          <w:sz w:val="26"/>
          <w:szCs w:val="26"/>
        </w:rPr>
        <w:t xml:space="preserve">- осуществление </w:t>
      </w:r>
      <w:proofErr w:type="gramStart"/>
      <w:r w:rsidRPr="00C17657">
        <w:rPr>
          <w:sz w:val="26"/>
          <w:szCs w:val="26"/>
        </w:rPr>
        <w:t>контроля за</w:t>
      </w:r>
      <w:proofErr w:type="gramEnd"/>
      <w:r w:rsidRPr="00C17657">
        <w:rPr>
          <w:sz w:val="26"/>
          <w:szCs w:val="26"/>
        </w:rPr>
        <w:t xml:space="preserve"> сохранностью окружающей среды и природных ресурсов, выявление и пресечение правонарушений в области охраны окружающей среды;</w:t>
      </w:r>
    </w:p>
    <w:p w:rsidR="009B5703" w:rsidRPr="00C17657" w:rsidRDefault="009B5703" w:rsidP="009B5703">
      <w:pPr>
        <w:ind w:firstLine="709"/>
        <w:jc w:val="both"/>
        <w:rPr>
          <w:sz w:val="26"/>
          <w:szCs w:val="26"/>
        </w:rPr>
      </w:pPr>
      <w:r w:rsidRPr="00C17657">
        <w:rPr>
          <w:sz w:val="26"/>
          <w:szCs w:val="26"/>
        </w:rPr>
        <w:t>- вовлечение населения, предприятий и учреждений в работу по охране окружающей среды.</w:t>
      </w:r>
    </w:p>
    <w:p w:rsidR="009B5703" w:rsidRPr="00C17657" w:rsidRDefault="009B5703" w:rsidP="009B5703">
      <w:pPr>
        <w:ind w:firstLine="708"/>
        <w:jc w:val="both"/>
        <w:rPr>
          <w:sz w:val="26"/>
          <w:szCs w:val="26"/>
        </w:rPr>
      </w:pPr>
      <w:r w:rsidRPr="00C17657">
        <w:rPr>
          <w:sz w:val="26"/>
          <w:szCs w:val="26"/>
        </w:rPr>
        <w:lastRenderedPageBreak/>
        <w:t>В области гражданской обороны, защиты населения и территории от чрезвычайных ситуаций, обеспечения первичных мер пожарной безопасности на территории сельского поселения</w:t>
      </w:r>
      <w:r>
        <w:rPr>
          <w:sz w:val="26"/>
          <w:szCs w:val="26"/>
        </w:rPr>
        <w:t xml:space="preserve"> «Село Сабуровщино»</w:t>
      </w:r>
      <w:r w:rsidRPr="00C17657">
        <w:rPr>
          <w:sz w:val="26"/>
          <w:szCs w:val="26"/>
        </w:rPr>
        <w:t xml:space="preserve"> деятельность органов местного самоуправления на 20</w:t>
      </w:r>
      <w:r>
        <w:rPr>
          <w:sz w:val="26"/>
          <w:szCs w:val="26"/>
        </w:rPr>
        <w:t>22</w:t>
      </w:r>
      <w:r w:rsidRPr="00C17657">
        <w:rPr>
          <w:sz w:val="26"/>
          <w:szCs w:val="26"/>
        </w:rPr>
        <w:t xml:space="preserve"> год и плановый период 202</w:t>
      </w:r>
      <w:r>
        <w:rPr>
          <w:sz w:val="26"/>
          <w:szCs w:val="26"/>
        </w:rPr>
        <w:t>3</w:t>
      </w:r>
      <w:r w:rsidRPr="00C17657">
        <w:rPr>
          <w:sz w:val="26"/>
          <w:szCs w:val="26"/>
        </w:rPr>
        <w:t>-202</w:t>
      </w:r>
      <w:r>
        <w:rPr>
          <w:sz w:val="26"/>
          <w:szCs w:val="26"/>
        </w:rPr>
        <w:t>4</w:t>
      </w:r>
      <w:r w:rsidRPr="00C17657">
        <w:rPr>
          <w:sz w:val="26"/>
          <w:szCs w:val="26"/>
        </w:rPr>
        <w:t xml:space="preserve"> годы будет направлена </w:t>
      </w:r>
      <w:proofErr w:type="gramStart"/>
      <w:r w:rsidRPr="00C17657">
        <w:rPr>
          <w:sz w:val="26"/>
          <w:szCs w:val="26"/>
        </w:rPr>
        <w:t>на</w:t>
      </w:r>
      <w:proofErr w:type="gramEnd"/>
      <w:r w:rsidRPr="00C17657">
        <w:rPr>
          <w:sz w:val="26"/>
          <w:szCs w:val="26"/>
        </w:rPr>
        <w:t>:</w:t>
      </w:r>
    </w:p>
    <w:p w:rsidR="009B5703" w:rsidRPr="00C17657" w:rsidRDefault="009B5703" w:rsidP="009B5703">
      <w:pPr>
        <w:ind w:firstLine="708"/>
        <w:jc w:val="both"/>
        <w:rPr>
          <w:sz w:val="26"/>
          <w:szCs w:val="26"/>
        </w:rPr>
      </w:pPr>
      <w:r>
        <w:rPr>
          <w:sz w:val="26"/>
          <w:szCs w:val="26"/>
        </w:rPr>
        <w:t xml:space="preserve">- </w:t>
      </w:r>
      <w:r w:rsidRPr="00C17657">
        <w:rPr>
          <w:sz w:val="26"/>
          <w:szCs w:val="26"/>
        </w:rPr>
        <w:t>продолжение работы по совершенствованию правовой базы органов местного самоуправления сельского поселения</w:t>
      </w:r>
      <w:r>
        <w:rPr>
          <w:sz w:val="26"/>
          <w:szCs w:val="26"/>
        </w:rPr>
        <w:t xml:space="preserve"> «Село Сабуровщино»</w:t>
      </w:r>
      <w:r w:rsidRPr="00C17657">
        <w:rPr>
          <w:sz w:val="26"/>
          <w:szCs w:val="26"/>
        </w:rPr>
        <w:t xml:space="preserve"> в области гражданской обороны, защиты населения и территорий от чрезвычайных ситуаций, пожарной безопасности;</w:t>
      </w:r>
    </w:p>
    <w:p w:rsidR="009B5703" w:rsidRPr="00C17657" w:rsidRDefault="009B5703" w:rsidP="009B5703">
      <w:pPr>
        <w:ind w:firstLine="708"/>
        <w:jc w:val="both"/>
        <w:rPr>
          <w:sz w:val="26"/>
          <w:szCs w:val="26"/>
        </w:rPr>
      </w:pPr>
      <w:r>
        <w:rPr>
          <w:sz w:val="26"/>
          <w:szCs w:val="26"/>
        </w:rPr>
        <w:t xml:space="preserve">- </w:t>
      </w:r>
      <w:r w:rsidRPr="00C17657">
        <w:rPr>
          <w:sz w:val="26"/>
          <w:szCs w:val="26"/>
        </w:rPr>
        <w:t>создание, накопление, использование и восполнение резервов финансовых и материальных ресурсов для ликвидации чрезвычайных ситуаций;</w:t>
      </w:r>
    </w:p>
    <w:p w:rsidR="009B5703" w:rsidRPr="00C17657" w:rsidRDefault="009B5703" w:rsidP="009B5703">
      <w:pPr>
        <w:jc w:val="both"/>
        <w:rPr>
          <w:sz w:val="26"/>
          <w:szCs w:val="26"/>
        </w:rPr>
      </w:pPr>
      <w:r w:rsidRPr="00C17657">
        <w:rPr>
          <w:sz w:val="26"/>
          <w:szCs w:val="26"/>
        </w:rPr>
        <w:tab/>
      </w:r>
      <w:r>
        <w:rPr>
          <w:sz w:val="26"/>
          <w:szCs w:val="26"/>
        </w:rPr>
        <w:t xml:space="preserve">- </w:t>
      </w:r>
      <w:r w:rsidRPr="00C17657">
        <w:rPr>
          <w:sz w:val="26"/>
          <w:szCs w:val="26"/>
        </w:rPr>
        <w:t>организация опашки противопожарных минерализованных полос на территории поселения.</w:t>
      </w:r>
    </w:p>
    <w:p w:rsidR="00F40412" w:rsidRDefault="009B5703" w:rsidP="00F40412">
      <w:pPr>
        <w:pStyle w:val="a3"/>
        <w:tabs>
          <w:tab w:val="left" w:pos="180"/>
        </w:tabs>
        <w:jc w:val="center"/>
        <w:rPr>
          <w:b/>
          <w:lang w:eastAsia="ar-SA"/>
        </w:rPr>
      </w:pPr>
      <w:r>
        <w:rPr>
          <w:b/>
          <w:lang w:eastAsia="ar-SA"/>
        </w:rPr>
        <w:t>2.9</w:t>
      </w:r>
      <w:r w:rsidR="00F40412">
        <w:rPr>
          <w:b/>
          <w:lang w:eastAsia="ar-SA"/>
        </w:rPr>
        <w:t>. Совершенствование системы местного самоуправления</w:t>
      </w:r>
    </w:p>
    <w:p w:rsidR="00F40412" w:rsidRDefault="00F40412" w:rsidP="00F40412">
      <w:pPr>
        <w:pStyle w:val="a3"/>
        <w:tabs>
          <w:tab w:val="left" w:pos="180"/>
        </w:tabs>
        <w:rPr>
          <w:b/>
          <w:lang w:eastAsia="ar-SA"/>
        </w:rPr>
      </w:pPr>
      <w:r>
        <w:t>Приоритетными направлениями для совершенствования системы местного самоуправления будут являться:</w:t>
      </w:r>
    </w:p>
    <w:p w:rsidR="00F40412" w:rsidRDefault="00F40412" w:rsidP="00F40412">
      <w:pPr>
        <w:tabs>
          <w:tab w:val="left" w:pos="180"/>
        </w:tabs>
        <w:jc w:val="both"/>
      </w:pPr>
      <w:r>
        <w:t xml:space="preserve"> - повышение прозрачности и открытости деятельности органов исполнительной власти;</w:t>
      </w:r>
    </w:p>
    <w:p w:rsidR="00F40412" w:rsidRDefault="00F40412" w:rsidP="00F40412">
      <w:pPr>
        <w:tabs>
          <w:tab w:val="left" w:pos="180"/>
        </w:tabs>
        <w:jc w:val="both"/>
        <w:rPr>
          <w:lang w:eastAsia="ar-SA"/>
        </w:rPr>
      </w:pPr>
      <w:r>
        <w:rPr>
          <w:lang w:eastAsia="ar-SA"/>
        </w:rPr>
        <w:t>- совершенствование системы взаимоотношений органов местного самоуправления с населением;</w:t>
      </w:r>
    </w:p>
    <w:p w:rsidR="00F40412" w:rsidRDefault="00F40412" w:rsidP="00F40412">
      <w:pPr>
        <w:tabs>
          <w:tab w:val="left" w:pos="180"/>
        </w:tabs>
        <w:jc w:val="both"/>
        <w:rPr>
          <w:lang w:eastAsia="ar-SA"/>
        </w:rPr>
      </w:pPr>
      <w:r>
        <w:rPr>
          <w:lang w:eastAsia="ar-SA"/>
        </w:rPr>
        <w:t>- информирование населения о проблемах развития местного самоуправления;</w:t>
      </w:r>
    </w:p>
    <w:p w:rsidR="00F40412" w:rsidRDefault="00F40412" w:rsidP="00F40412">
      <w:pPr>
        <w:tabs>
          <w:tab w:val="left" w:pos="180"/>
        </w:tabs>
        <w:jc w:val="both"/>
        <w:rPr>
          <w:lang w:eastAsia="ar-SA"/>
        </w:rPr>
      </w:pPr>
      <w:r>
        <w:rPr>
          <w:lang w:eastAsia="ar-SA"/>
        </w:rPr>
        <w:t>- совершенствование системы «обратной связи» органов местного самоуправления и населения;</w:t>
      </w:r>
    </w:p>
    <w:p w:rsidR="00F40412" w:rsidRDefault="00F40412" w:rsidP="00F40412">
      <w:pPr>
        <w:tabs>
          <w:tab w:val="left" w:pos="180"/>
        </w:tabs>
        <w:jc w:val="both"/>
      </w:pPr>
      <w:r>
        <w:rPr>
          <w:lang w:eastAsia="ar-SA"/>
        </w:rPr>
        <w:t>-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F40412" w:rsidRDefault="00F40412" w:rsidP="00F40412">
      <w:pPr>
        <w:tabs>
          <w:tab w:val="left" w:pos="180"/>
        </w:tabs>
        <w:jc w:val="both"/>
      </w:pPr>
      <w:r>
        <w:t xml:space="preserve">   Достижение прогнозных показателей социально-экономического развития должно быть обеспечено согласованными действиями всех звеньев системы управления, что позволит активизировать все факторы, обеспечивающие условия для динамичного роста экономики, устойчивого повышения жизненного уровня граждан.</w:t>
      </w:r>
    </w:p>
    <w:p w:rsidR="00F40412" w:rsidRDefault="00F40412" w:rsidP="00F40412"/>
    <w:p w:rsidR="00F63298" w:rsidRDefault="00F63298"/>
    <w:sectPr w:rsidR="00F63298" w:rsidSect="00F63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F40412"/>
    <w:rsid w:val="00012169"/>
    <w:rsid w:val="0030406B"/>
    <w:rsid w:val="0044089C"/>
    <w:rsid w:val="005B0BD3"/>
    <w:rsid w:val="005F743E"/>
    <w:rsid w:val="00795A02"/>
    <w:rsid w:val="009B5703"/>
    <w:rsid w:val="00AF561E"/>
    <w:rsid w:val="00C27522"/>
    <w:rsid w:val="00F40412"/>
    <w:rsid w:val="00F63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12"/>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F40412"/>
    <w:pPr>
      <w:spacing w:before="240" w:after="60" w:line="276" w:lineRule="auto"/>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F40412"/>
    <w:rPr>
      <w:rFonts w:ascii="Arial" w:eastAsia="Calibri" w:hAnsi="Arial" w:cs="Arial"/>
    </w:rPr>
  </w:style>
  <w:style w:type="paragraph" w:styleId="a3">
    <w:name w:val="Normal (Web)"/>
    <w:basedOn w:val="a"/>
    <w:semiHidden/>
    <w:unhideWhenUsed/>
    <w:rsid w:val="00F40412"/>
    <w:pPr>
      <w:spacing w:before="100" w:beforeAutospacing="1" w:after="100" w:afterAutospacing="1"/>
    </w:pPr>
  </w:style>
  <w:style w:type="paragraph" w:styleId="a4">
    <w:name w:val="Title"/>
    <w:basedOn w:val="a"/>
    <w:link w:val="a5"/>
    <w:qFormat/>
    <w:rsid w:val="00F40412"/>
    <w:pPr>
      <w:overflowPunct w:val="0"/>
      <w:autoSpaceDE w:val="0"/>
      <w:autoSpaceDN w:val="0"/>
      <w:adjustRightInd w:val="0"/>
      <w:jc w:val="center"/>
    </w:pPr>
    <w:rPr>
      <w:sz w:val="30"/>
      <w:szCs w:val="20"/>
    </w:rPr>
  </w:style>
  <w:style w:type="character" w:customStyle="1" w:styleId="a5">
    <w:name w:val="Название Знак"/>
    <w:basedOn w:val="a0"/>
    <w:link w:val="a4"/>
    <w:rsid w:val="00F40412"/>
    <w:rPr>
      <w:rFonts w:ascii="Times New Roman" w:eastAsia="Times New Roman" w:hAnsi="Times New Roman" w:cs="Times New Roman"/>
      <w:sz w:val="30"/>
      <w:szCs w:val="20"/>
      <w:lang w:eastAsia="ru-RU"/>
    </w:rPr>
  </w:style>
  <w:style w:type="paragraph" w:styleId="a6">
    <w:name w:val="Subtitle"/>
    <w:basedOn w:val="a"/>
    <w:link w:val="a7"/>
    <w:qFormat/>
    <w:rsid w:val="00F40412"/>
    <w:pPr>
      <w:jc w:val="center"/>
    </w:pPr>
    <w:rPr>
      <w:b/>
      <w:sz w:val="28"/>
      <w:szCs w:val="20"/>
    </w:rPr>
  </w:style>
  <w:style w:type="character" w:customStyle="1" w:styleId="a7">
    <w:name w:val="Подзаголовок Знак"/>
    <w:basedOn w:val="a0"/>
    <w:link w:val="a6"/>
    <w:rsid w:val="00F40412"/>
    <w:rPr>
      <w:rFonts w:ascii="Times New Roman" w:eastAsia="Times New Roman" w:hAnsi="Times New Roman" w:cs="Times New Roman"/>
      <w:b/>
      <w:sz w:val="28"/>
      <w:szCs w:val="20"/>
      <w:lang w:eastAsia="ru-RU"/>
    </w:rPr>
  </w:style>
  <w:style w:type="character" w:customStyle="1" w:styleId="S">
    <w:name w:val="S_Обычный Знак"/>
    <w:link w:val="S0"/>
    <w:semiHidden/>
    <w:locked/>
    <w:rsid w:val="00F40412"/>
    <w:rPr>
      <w:sz w:val="24"/>
      <w:szCs w:val="24"/>
    </w:rPr>
  </w:style>
  <w:style w:type="paragraph" w:customStyle="1" w:styleId="S0">
    <w:name w:val="S_Обычный"/>
    <w:basedOn w:val="a"/>
    <w:link w:val="S"/>
    <w:semiHidden/>
    <w:rsid w:val="00F40412"/>
    <w:pPr>
      <w:spacing w:line="360" w:lineRule="auto"/>
      <w:ind w:firstLine="709"/>
      <w:jc w:val="both"/>
    </w:pPr>
    <w:rPr>
      <w:rFonts w:asciiTheme="minorHAnsi" w:eastAsiaTheme="minorHAnsi" w:hAnsiTheme="minorHAnsi" w:cstheme="minorBidi"/>
      <w:lang w:eastAsia="en-US"/>
    </w:rPr>
  </w:style>
  <w:style w:type="paragraph" w:customStyle="1" w:styleId="ConsPlusNormal">
    <w:name w:val="ConsPlusNormal"/>
    <w:semiHidden/>
    <w:rsid w:val="00F4041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semiHidden/>
    <w:rsid w:val="00F40412"/>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992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2021-11-10T09:11:00Z</dcterms:created>
  <dcterms:modified xsi:type="dcterms:W3CDTF">2021-11-11T05:14:00Z</dcterms:modified>
</cp:coreProperties>
</file>