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36" w:rsidRDefault="00F36836" w:rsidP="00F36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36836" w:rsidRDefault="00F36836" w:rsidP="00F36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6836" w:rsidRDefault="00F36836" w:rsidP="00F36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 « Село Сабуровщино»</w:t>
      </w:r>
    </w:p>
    <w:p w:rsidR="00F36836" w:rsidRDefault="00F36836" w:rsidP="00F36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Бабынинского района  Калужской  области</w:t>
      </w:r>
    </w:p>
    <w:p w:rsidR="00F36836" w:rsidRDefault="00F36836" w:rsidP="00F36836">
      <w:pPr>
        <w:spacing w:after="0" w:line="234" w:lineRule="atLeast"/>
        <w:jc w:val="center"/>
        <w:rPr>
          <w:b/>
          <w:sz w:val="28"/>
          <w:szCs w:val="28"/>
        </w:rPr>
      </w:pPr>
    </w:p>
    <w:p w:rsidR="00F36836" w:rsidRDefault="00F36836" w:rsidP="00F3683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F36836" w:rsidRDefault="00F36836" w:rsidP="00F3683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36836" w:rsidRDefault="00F36836" w:rsidP="00F36836">
      <w:pPr>
        <w:spacing w:after="0" w:line="234" w:lineRule="atLeas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От </w:t>
      </w:r>
      <w:r w:rsidR="004046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11 ноября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2021 года                                                                                    № </w:t>
      </w:r>
      <w:r w:rsidR="004046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55</w:t>
      </w:r>
    </w:p>
    <w:p w:rsidR="00F36836" w:rsidRDefault="00F36836" w:rsidP="00F3683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pPr w:leftFromText="180" w:rightFromText="180" w:bottomFromText="2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495"/>
      </w:tblGrid>
      <w:tr w:rsidR="00F36836" w:rsidTr="00F36836">
        <w:trPr>
          <w:trHeight w:val="1260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 w:rsidP="009E3712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 утверждении муниципальной программы «Капитальный ремонт общего имущества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многоквартирных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домовна 2022-2024 </w:t>
            </w:r>
            <w:r w:rsidR="004046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годы</w:t>
            </w:r>
            <w:r w:rsidR="009E37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F36836" w:rsidRDefault="00F36836" w:rsidP="009E371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9E37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9E3712" w:rsidRPr="00CC1D2F" w:rsidRDefault="006C1EE5" w:rsidP="009E3712">
      <w:pPr>
        <w:pStyle w:val="ConsPlusNormal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E37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gramStart"/>
      <w:r w:rsidR="00F368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179 Бюджетного кодекса Российской Федерации, 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9E371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E3712">
        <w:rPr>
          <w:lang w:eastAsia="en-US"/>
        </w:rPr>
        <w:t>п</w:t>
      </w:r>
      <w:r w:rsidR="009E3712">
        <w:rPr>
          <w:rFonts w:ascii="Times New Roman" w:hAnsi="Times New Roman" w:cs="Times New Roman"/>
          <w:sz w:val="24"/>
          <w:szCs w:val="24"/>
          <w:lang w:eastAsia="en-US"/>
        </w:rPr>
        <w:t>остановление</w:t>
      </w:r>
      <w:r w:rsidR="009E3712">
        <w:rPr>
          <w:lang w:eastAsia="en-US"/>
        </w:rPr>
        <w:t>м</w:t>
      </w:r>
      <w:r w:rsidR="009E3712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 сельского поселения « Село Сабуровщино» </w:t>
      </w:r>
      <w:r w:rsidR="009E3712" w:rsidRPr="00CC1D2F">
        <w:rPr>
          <w:rFonts w:ascii="Times New Roman" w:hAnsi="Times New Roman" w:cs="Times New Roman"/>
          <w:sz w:val="24"/>
          <w:szCs w:val="24"/>
        </w:rPr>
        <w:t>№ 30 от 10.10.2018</w:t>
      </w:r>
      <w:r w:rsidR="009E3712" w:rsidRPr="00EA6C96">
        <w:rPr>
          <w:sz w:val="26"/>
          <w:szCs w:val="26"/>
        </w:rPr>
        <w:t xml:space="preserve"> </w:t>
      </w:r>
      <w:r w:rsidR="009E3712">
        <w:rPr>
          <w:rFonts w:ascii="Times New Roman" w:hAnsi="Times New Roman" w:cs="Times New Roman"/>
          <w:sz w:val="24"/>
          <w:szCs w:val="24"/>
          <w:lang w:eastAsia="en-US"/>
        </w:rPr>
        <w:t xml:space="preserve">года </w:t>
      </w:r>
      <w:r w:rsidR="009E3712" w:rsidRPr="00CC1D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E3712" w:rsidRPr="00CC1D2F">
        <w:rPr>
          <w:rFonts w:ascii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</w:t>
      </w:r>
      <w:r w:rsidR="009E3712">
        <w:rPr>
          <w:rFonts w:ascii="Times New Roman" w:hAnsi="Times New Roman" w:cs="Times New Roman"/>
          <w:sz w:val="24"/>
          <w:szCs w:val="24"/>
        </w:rPr>
        <w:t xml:space="preserve">рамм  сельского поселения «Село </w:t>
      </w:r>
      <w:r w:rsidR="009E3712" w:rsidRPr="00CC1D2F">
        <w:rPr>
          <w:rFonts w:ascii="Times New Roman" w:hAnsi="Times New Roman" w:cs="Times New Roman"/>
          <w:sz w:val="24"/>
          <w:szCs w:val="24"/>
        </w:rPr>
        <w:t>Сабуровщино»,</w:t>
      </w:r>
      <w:r w:rsidR="009E3712">
        <w:rPr>
          <w:rFonts w:ascii="Times New Roman" w:hAnsi="Times New Roman" w:cs="Times New Roman"/>
          <w:sz w:val="24"/>
          <w:szCs w:val="24"/>
        </w:rPr>
        <w:t xml:space="preserve"> </w:t>
      </w:r>
      <w:r w:rsidR="009E3712" w:rsidRPr="00CC1D2F">
        <w:rPr>
          <w:rFonts w:ascii="Times New Roman" w:hAnsi="Times New Roman" w:cs="Times New Roman"/>
          <w:sz w:val="24"/>
          <w:szCs w:val="24"/>
        </w:rPr>
        <w:t>администрация СП « Село Сабуровщино»</w:t>
      </w:r>
      <w:proofErr w:type="gramEnd"/>
    </w:p>
    <w:p w:rsidR="00F36836" w:rsidRDefault="00F36836" w:rsidP="009E3712">
      <w:pPr>
        <w:spacing w:after="0" w:line="234" w:lineRule="atLeast"/>
        <w:ind w:right="-143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6836" w:rsidRDefault="009E3712" w:rsidP="00F3683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ПОСТАНОВЛЯЕТ</w:t>
      </w:r>
      <w:r w:rsidR="00F368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F36836" w:rsidRDefault="00F36836" w:rsidP="00F3683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6836" w:rsidRDefault="00F36836" w:rsidP="00F36836">
      <w:pPr>
        <w:pStyle w:val="a4"/>
        <w:numPr>
          <w:ilvl w:val="0"/>
          <w:numId w:val="1"/>
        </w:num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</w:t>
      </w:r>
      <w:r w:rsidR="009E37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рдить муниципальную программу 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Капитальный ремонт общего имущества многоквартирных домов </w:t>
      </w:r>
      <w:r w:rsidR="009E37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2022-2024 годы»</w:t>
      </w:r>
    </w:p>
    <w:p w:rsidR="00F36836" w:rsidRDefault="00F36836" w:rsidP="00F36836">
      <w:pPr>
        <w:pStyle w:val="a4"/>
        <w:numPr>
          <w:ilvl w:val="0"/>
          <w:numId w:val="1"/>
        </w:num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Настоящее постановление вступает в силу после его официального опубликования и подлежит размещению на официальном сайте СП « Село Сабуровщино».</w:t>
      </w:r>
    </w:p>
    <w:p w:rsidR="00F36836" w:rsidRDefault="00F36836" w:rsidP="00F36836">
      <w:pPr>
        <w:pStyle w:val="a4"/>
        <w:numPr>
          <w:ilvl w:val="0"/>
          <w:numId w:val="1"/>
        </w:num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Контроль исполнения настоящего постановления оставляю за собой.</w:t>
      </w:r>
    </w:p>
    <w:p w:rsidR="00F36836" w:rsidRDefault="00F36836" w:rsidP="00F36836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F36836" w:rsidRDefault="0040467D" w:rsidP="00F36836">
      <w:pPr>
        <w:spacing w:after="0" w:line="234" w:lineRule="atLeas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И.О. Главы администрации</w:t>
      </w:r>
    </w:p>
    <w:p w:rsidR="0040467D" w:rsidRDefault="0040467D" w:rsidP="00F36836">
      <w:pPr>
        <w:spacing w:after="0" w:line="234" w:lineRule="atLeas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Зам. Главы администрации                                                              В.В. Денисова</w:t>
      </w:r>
    </w:p>
    <w:p w:rsidR="00F36836" w:rsidRDefault="00F36836" w:rsidP="00F36836">
      <w:pPr>
        <w:spacing w:after="0" w:line="234" w:lineRule="atLeas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E3712" w:rsidRDefault="009E3712" w:rsidP="00F36836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3712" w:rsidRDefault="009E3712" w:rsidP="00F36836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3712" w:rsidRDefault="009E3712" w:rsidP="00F36836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3712" w:rsidRDefault="009E3712" w:rsidP="00F36836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3712" w:rsidRDefault="009E3712" w:rsidP="00F36836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6836" w:rsidRDefault="00F36836" w:rsidP="00F36836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</w:p>
    <w:p w:rsidR="00F36836" w:rsidRDefault="00F36836" w:rsidP="00F3683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         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F36836" w:rsidRDefault="00F36836" w:rsidP="00F3683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СП « Село Сабуровщино»</w:t>
      </w:r>
    </w:p>
    <w:p w:rsidR="00F36836" w:rsidRPr="00F36836" w:rsidRDefault="00F36836" w:rsidP="00F3683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0467D">
        <w:rPr>
          <w:rFonts w:ascii="Times New Roman" w:hAnsi="Times New Roman" w:cs="Times New Roman"/>
          <w:sz w:val="24"/>
          <w:szCs w:val="24"/>
          <w:lang w:eastAsia="ru-RU"/>
        </w:rPr>
        <w:t>11.11.2021г № 55</w:t>
      </w:r>
    </w:p>
    <w:p w:rsidR="00F36836" w:rsidRDefault="00F36836" w:rsidP="00F36836">
      <w:pPr>
        <w:spacing w:after="0" w:line="234" w:lineRule="atLeast"/>
        <w:ind w:right="28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F36836" w:rsidRDefault="00F36836" w:rsidP="00F36836">
      <w:pPr>
        <w:spacing w:after="0" w:line="234" w:lineRule="atLeast"/>
        <w:ind w:right="28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ПАСПОРТ</w:t>
      </w:r>
    </w:p>
    <w:p w:rsidR="00F36836" w:rsidRDefault="00F36836" w:rsidP="00F36836">
      <w:pPr>
        <w:spacing w:after="0" w:line="32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муниципальной программы»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Капитальный ремонт общего имущества многоквартирных домов на 2022-2024 г</w:t>
      </w:r>
      <w:r w:rsidR="009E37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оды»</w:t>
      </w:r>
    </w:p>
    <w:p w:rsidR="00F36836" w:rsidRDefault="00F36836" w:rsidP="00F36836">
      <w:pPr>
        <w:spacing w:after="225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817" w:type="dxa"/>
        <w:tblInd w:w="72" w:type="dxa"/>
        <w:tblCellMar>
          <w:left w:w="0" w:type="dxa"/>
          <w:right w:w="0" w:type="dxa"/>
        </w:tblCellMar>
        <w:tblLook w:val="04A0"/>
      </w:tblPr>
      <w:tblGrid>
        <w:gridCol w:w="2872"/>
        <w:gridCol w:w="6945"/>
      </w:tblGrid>
      <w:tr w:rsidR="00F36836" w:rsidTr="00F36836">
        <w:trPr>
          <w:trHeight w:val="659"/>
        </w:trPr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 w:rsidP="009E3712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«Капитальный ремонт общего имущества многоквартирных домов на 2022-2024 </w:t>
            </w:r>
            <w:r w:rsidR="009E3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годы»</w:t>
            </w:r>
          </w:p>
        </w:tc>
      </w:tr>
      <w:tr w:rsidR="00F36836" w:rsidTr="00F36836">
        <w:trPr>
          <w:trHeight w:val="659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 сельского поселения « Село Сабуровщино»</w:t>
            </w:r>
          </w:p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Бабынинского района Калужской области</w:t>
            </w:r>
          </w:p>
        </w:tc>
      </w:tr>
      <w:tr w:rsidR="00F36836" w:rsidTr="00F36836">
        <w:trPr>
          <w:trHeight w:val="659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Координатор муниципальной программы и основной разработчик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 сельского поселения « Село Сабуровщино»</w:t>
            </w:r>
          </w:p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Бабынинского района Калужской области</w:t>
            </w:r>
          </w:p>
        </w:tc>
      </w:tr>
      <w:tr w:rsidR="00F36836" w:rsidTr="00F36836">
        <w:trPr>
          <w:trHeight w:val="874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формирование эффективных механизмов управления жилищным фондом, внедрение ресурсосберегающих технологий</w:t>
            </w:r>
          </w:p>
        </w:tc>
      </w:tr>
      <w:tr w:rsidR="00F36836" w:rsidTr="00F36836">
        <w:trPr>
          <w:trHeight w:val="1126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-проведение комплексного ремонта жилого фонда с высоким уровнем износа;</w:t>
            </w:r>
          </w:p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улучшения качества предоставления жилищно-коммунальных услуг с одновременным снижением затрат  на текущий ремонт и содержание многоквартирного дома;</w:t>
            </w:r>
          </w:p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обеспечение эффективного использования бюджетных средств, выделяемых на проведение ремонта</w:t>
            </w:r>
          </w:p>
        </w:tc>
      </w:tr>
      <w:tr w:rsidR="00F36836" w:rsidTr="00F36836">
        <w:trPr>
          <w:trHeight w:val="531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 2022-2024 г.г.</w:t>
            </w:r>
          </w:p>
        </w:tc>
      </w:tr>
      <w:tr w:rsidR="00F36836" w:rsidTr="00F36836">
        <w:trPr>
          <w:trHeight w:val="1222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финансирования составляет  750 тыс. рублей, за счет средств местного бюджета, из них:</w:t>
            </w:r>
          </w:p>
          <w:p w:rsidR="00F36836" w:rsidRDefault="00F36836">
            <w:pPr>
              <w:spacing w:after="0" w:line="234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2022году -  200 тыс. рублей</w:t>
            </w:r>
          </w:p>
          <w:p w:rsidR="00F36836" w:rsidRDefault="00F36836">
            <w:pPr>
              <w:spacing w:after="0" w:line="234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2023 году - 250 тыс. рублей</w:t>
            </w:r>
          </w:p>
          <w:p w:rsidR="00F36836" w:rsidRDefault="00F36836" w:rsidP="00F36836">
            <w:pPr>
              <w:spacing w:after="0" w:line="234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2024году – 300 тыс. рублей</w:t>
            </w:r>
          </w:p>
        </w:tc>
      </w:tr>
      <w:tr w:rsidR="00F36836" w:rsidTr="00F36836">
        <w:trPr>
          <w:trHeight w:val="520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капитально отремонтированного  общего имущества  в многоквартирных домах, где расположены квартиры, находящиеся в муниципальной собственности СП « Село Сабуровщино», фонды капитального ремонта которых формируются на счёте регионального оператора</w:t>
            </w:r>
          </w:p>
        </w:tc>
      </w:tr>
      <w:tr w:rsidR="00F36836" w:rsidTr="00F36836">
        <w:trPr>
          <w:trHeight w:val="505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486" w:lineRule="atLeast"/>
              <w:ind w:left="-14" w:right="-14" w:hanging="19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       2022-2024 годы</w:t>
            </w:r>
          </w:p>
        </w:tc>
      </w:tr>
      <w:tr w:rsidR="00F36836" w:rsidTr="00F36836">
        <w:trPr>
          <w:trHeight w:val="453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Ожидаемые конечные результаты и показатели экономической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эффективности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836" w:rsidRDefault="00F36836">
            <w:pPr>
              <w:spacing w:after="0" w:line="234" w:lineRule="atLeast"/>
              <w:ind w:left="4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      улучшение условий проживания граждан  сельского поселения « Село Сабуровщино» в многоквартирных домах;</w:t>
            </w:r>
          </w:p>
          <w:p w:rsidR="00F36836" w:rsidRDefault="00F36836">
            <w:pPr>
              <w:spacing w:after="0" w:line="234" w:lineRule="atLeast"/>
              <w:ind w:left="4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      снижение уровня износа общего имущества 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многоквартирных домах, где расположены квартиры, находящиеся в муниципальной собственности сельского поселения « Село Сабуровщино», фонды капитального ремонта которых формируются на счёте регионального оператора;</w:t>
            </w:r>
          </w:p>
          <w:p w:rsidR="00F36836" w:rsidRDefault="00F36836">
            <w:pPr>
              <w:spacing w:after="0" w:line="234" w:lineRule="atLeast"/>
              <w:ind w:left="4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    увеличение доли капитально отремонтированного общего имущества  в многоквартирных домах, где расположены квартиры, находящиеся в муниципальной собственности сельского поселения « Село Сабуровщино», фонды капитального ремонта которых формируются на счёте регионального оператора;</w:t>
            </w:r>
          </w:p>
          <w:p w:rsidR="00F36836" w:rsidRDefault="00F36836">
            <w:pPr>
              <w:spacing w:after="0" w:line="234" w:lineRule="atLeast"/>
              <w:ind w:left="4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    привлечение в жилищную сферу дополнительных финансовых средств;</w:t>
            </w:r>
          </w:p>
          <w:p w:rsidR="00F36836" w:rsidRDefault="00F36836">
            <w:pPr>
              <w:spacing w:after="0" w:line="234" w:lineRule="atLeast"/>
              <w:ind w:left="4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    создание условий для улучшения демографической ситуации в сельском поселении « Село Сабуровщино».</w:t>
            </w:r>
          </w:p>
        </w:tc>
      </w:tr>
    </w:tbl>
    <w:p w:rsidR="00F36836" w:rsidRDefault="00F36836" w:rsidP="00F36836">
      <w:pPr>
        <w:spacing w:after="225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F36836" w:rsidRDefault="00F36836" w:rsidP="00F3683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в сельском поселении « Село Сабуровщино» жилищный сектор характеризуется высокой степенью благоустройства жилья (обеспечение услугами тепл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водо-, газо-, энергоснабжения), а также удовлетворительной средней обеспеченностью граждан жильем. В тоже время техническое состояние общедомового имущества многоквартирных домов не всегда соответствует требованиям безопасного проживания. Главная причина плохого и продолжающего ухудшаться состояния многоквартирного жилищного фонда, его естественного старения и ветшания – многолетнее отсутствие надлежащего технического обслуживания,  отсутствие постоянного поддерживающего текущего ремонта и отсутствие планового капитального ремонта многоквартирных домов.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В соответствие с Жилищным Кодексом РФ – расходы по надлежащему содержанию многоквартирного дома, включая капитальный ремонт, должны нести собственники помещений в своих долях. Если содержание и текущий ремонт общего имущества многоквартирных домов оплачивается собственниками, то капитальный ремонт финансировался за счет бюджетных средств. Однако, выделяемых средств недостаточно для того чтобы привести многоквартирные дома в надлежащее техническое состояние. Собственники помещений практически не участвуют в принятии решения о капитальном ремонте дома и не вкладывают в него свои средства, а также не контролируют качества ремонта.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Отсутствие капитального и текущего ремонта, износ и низкие потребительские качества жилья создают социальную напряженность, вызванную неудовлетворительными социально – бытовыми условиями.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Государству в течение некоторого переходного периода необходимо помочь собственникам жилья привести многоквартирные дома в состояние, соответствующее современным требованиям: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Создание безопасных и благоприятных условий проживания граждан.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Повышение качества реформирования жилищно-коммунального хозяйства.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Формирование эффективных механизмов управления жилищным фондом.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Внедрение ресурсосберегающих технологий.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Важнейшей частью современной жилищной политики наряду со строительством благоустроенного и доступного жилья является обеспечение сохранности и обновления существующего жилищного фонда. Эта задача должна решаться за счет своевременного проведения капитального ремонта, 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реконструкции и модернизации жилых домов. Это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lastRenderedPageBreak/>
        <w:t>позволит не только поддерживать жилищный фонд в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удовлетворительном техническом состоянии, снижать темпы его обветшания, создавать комфортные и безопасные условия проживания граждан, но и обеспечить условия для выбора собственниками жилых помещений способа управления многоквартирным домом.</w:t>
      </w:r>
    </w:p>
    <w:p w:rsidR="00F36836" w:rsidRDefault="00F36836" w:rsidP="00F36836">
      <w:pPr>
        <w:spacing w:after="0" w:line="234" w:lineRule="atLeast"/>
        <w:ind w:firstLine="5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Программа обусловлена как социальными, так и экономическими факторами. Программа окажет позитивное влияние на состояние жилищного фонда, социальное благополучие общества.</w:t>
      </w:r>
    </w:p>
    <w:p w:rsidR="00F36836" w:rsidRDefault="00F36836" w:rsidP="00F36836">
      <w:pPr>
        <w:spacing w:after="0" w:line="234" w:lineRule="atLeast"/>
        <w:ind w:right="-12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Основные цели и задачи программы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2.1 Основной целью муниципальной программы является создание безопасных и комфортных условий для проживания граждан, повышение уровня благоустройства жилищного фонда.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Для достижения поставленных в Программе целей предусматривается решить следующие задачи: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Устранение физического износа общего имущества многоквартирных домов; обеспечение своевременного качественного капитального ремонта общего имущества в многоквартирных жилых домах;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Поддержание надлежащего состояния муниципального жилого фонда.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2.2  Обобщенная характеристика основных мероприятий Программы.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Программа реализуется на основе краткосрочных годовых планов, формируемых отделом ЖКХ, строительства, благоустройства и землеустройства администрации городского поселения Дрезна на основании результатов мониторинга технического состояния многоквартирных жилых домов. В рамках реализации Программы планируется проведение капитального ремонта по следующим видам работ: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ремонт внутридомовых инженерных систем электро-, тепл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газо-, водоснабжения, водоотведения;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ремонт крыши;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ремонт подвальных помещений, относящихся к общему имуществу в многоквартирном доме;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ремонт фасада;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ремонт фундамента многоквартирного дома.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рамках Программы предусмотрено проведение мероприятий: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по поддержанию надлежащего состояния муниципального жилищного фонда (ремонт освобожденных жилых помещений);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ремонт жилых помещений малоимущих граждан, нуждающихся в улучшении жилищных условий (по обращениям граждан);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ремонт жилых помещений ветеранам Великой Отечественной войны (по обращениям граждан).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6836" w:rsidRDefault="00F36836" w:rsidP="00F36836">
      <w:pPr>
        <w:spacing w:after="0" w:line="32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Сроки реализации программы</w:t>
      </w:r>
    </w:p>
    <w:p w:rsidR="00F36836" w:rsidRDefault="00F36836" w:rsidP="00F36836">
      <w:pPr>
        <w:spacing w:after="0" w:line="32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Реализация программы рассчитана на 2022-2024 годы.</w:t>
      </w:r>
    </w:p>
    <w:p w:rsidR="00F36836" w:rsidRDefault="00F36836" w:rsidP="00F36836">
      <w:pPr>
        <w:spacing w:after="0" w:line="32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36836" w:rsidRDefault="00F36836" w:rsidP="00F36836">
      <w:pPr>
        <w:spacing w:after="0" w:line="32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Система программных мероприятий</w:t>
      </w:r>
    </w:p>
    <w:p w:rsidR="00F36836" w:rsidRDefault="00F36836" w:rsidP="00F36836">
      <w:pPr>
        <w:spacing w:after="0" w:line="32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Программные мероприятия предусматривают разработку нормативной правовой базы, организационные и финансово-экономические мероприятия за счет средств местного бюджета.</w:t>
      </w:r>
    </w:p>
    <w:p w:rsidR="00F36836" w:rsidRDefault="00F36836" w:rsidP="00F36836">
      <w:pPr>
        <w:spacing w:after="0" w:line="32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Ресурсное обеспечение  программы 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      В табличной форме приведены сведения об общем объеме финансирования муниципальной программы.</w:t>
      </w:r>
    </w:p>
    <w:p w:rsidR="00F36836" w:rsidRDefault="00F36836" w:rsidP="00F36836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504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891"/>
        <w:gridCol w:w="1551"/>
        <w:gridCol w:w="1417"/>
        <w:gridCol w:w="1134"/>
        <w:gridCol w:w="992"/>
        <w:gridCol w:w="999"/>
      </w:tblGrid>
      <w:tr w:rsidR="00F36836" w:rsidTr="00F36836"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36836" w:rsidRDefault="00F36836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финансирования 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F36836" w:rsidTr="00F36836"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36836" w:rsidRDefault="00F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36836" w:rsidRDefault="00F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36836" w:rsidRDefault="00F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36836" w:rsidRDefault="00F3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</w:tr>
      <w:tr w:rsidR="00F36836" w:rsidTr="00F36836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 w:rsidP="00BD4310">
            <w:pPr>
              <w:spacing w:after="0" w:line="227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«Капитальный ремонт общего и</w:t>
            </w:r>
            <w:r w:rsidR="00BD4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мущества многоквартирных домов </w:t>
            </w:r>
            <w:r w:rsidR="009E3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2022-2024 годы»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ind w:left="228" w:hanging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ind w:left="228" w:hanging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F36836" w:rsidTr="00F36836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27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нормативной правовой базы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36836" w:rsidTr="00F36836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ind w:left="228" w:hanging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6836" w:rsidRDefault="00F36836">
            <w:pPr>
              <w:spacing w:after="0" w:line="234" w:lineRule="atLeast"/>
              <w:ind w:left="228" w:hanging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</w:tbl>
    <w:p w:rsidR="00F36836" w:rsidRDefault="00F36836" w:rsidP="00F36836">
      <w:pPr>
        <w:spacing w:after="0" w:line="234" w:lineRule="atLeast"/>
        <w:ind w:lef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</w:t>
      </w:r>
    </w:p>
    <w:p w:rsidR="00F36836" w:rsidRDefault="00F36836" w:rsidP="00F36836">
      <w:pPr>
        <w:spacing w:after="0" w:line="234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36836" w:rsidRDefault="00F36836" w:rsidP="00F36836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sub_4111"/>
      <w:bookmarkEnd w:id="0"/>
    </w:p>
    <w:p w:rsidR="00F36836" w:rsidRDefault="00F36836" w:rsidP="00F3683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Ожидаемые результаты реализации программы</w:t>
      </w:r>
    </w:p>
    <w:p w:rsidR="00F36836" w:rsidRDefault="00F36836" w:rsidP="00F36836">
      <w:pPr>
        <w:spacing w:after="0" w:line="234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     </w:t>
      </w:r>
      <w:r w:rsidR="00141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в 2022-2024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г.г. в жилищную сферу дополнительных финансовых средств  на капитальный ремонт общего имущества в многоквартирных домах, где расположены квартиры, находящиеся в муниципальной собственности  сельского поселения  « Село Сабуровщино»;</w:t>
      </w:r>
    </w:p>
    <w:p w:rsidR="00F36836" w:rsidRDefault="00F36836" w:rsidP="00F36836">
      <w:pPr>
        <w:spacing w:after="0" w:line="234" w:lineRule="atLeast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     улучшение условий проживания населения в многоквартирных домах  сельского поселения  « Село Сабуровщино»;</w:t>
      </w:r>
    </w:p>
    <w:p w:rsidR="00F36836" w:rsidRDefault="00F36836" w:rsidP="00F36836">
      <w:pPr>
        <w:spacing w:after="0" w:line="234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     создание условий для улучшения демографической ситуации в  сельском поселении  « Село Сабуровщино», укрепления семейных отношений и снижения социальной напряженности в обществе.</w:t>
      </w:r>
    </w:p>
    <w:p w:rsidR="00F36836" w:rsidRDefault="00F36836" w:rsidP="00F36836">
      <w:pPr>
        <w:spacing w:after="0" w:line="234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6836" w:rsidRDefault="00F36836" w:rsidP="00F36836">
      <w:pPr>
        <w:spacing w:after="0" w:line="234" w:lineRule="atLeast"/>
        <w:ind w:firstLine="3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 Методика оценки эффективности реализации муниципальной программы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Индекс результативности мероприятий определяется по формулам: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1165225" cy="385445"/>
            <wp:effectExtent l="19050" t="0" r="0" b="0"/>
            <wp:docPr id="1" name="Рисунок 1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 - индекс результативности мероприятий (подпрограмм);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S - соотношение достигнутых и плановых результатов целевых значений показателей. Соотношение рассчитывается по формуле: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654685" cy="241935"/>
            <wp:effectExtent l="19050" t="0" r="0" b="0"/>
            <wp:docPr id="2" name="Рисунок 2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 использования показателей, направленных на увеличение целевых значений;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654685" cy="241935"/>
            <wp:effectExtent l="19050" t="0" r="0" b="0"/>
            <wp:docPr id="3" name="Рисунок 3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в случае использования показателей, направленных на снижение целевых значений;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R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 - достигнутый результат целевого значения показателя;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R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 - плановый результат целевого значения показателя;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 - весовое значение показателя (вес показателя), характеризующего мероприятие. Вес показателя рассчитывается по формуле:</w:t>
      </w:r>
    </w:p>
    <w:p w:rsidR="00F36836" w:rsidRDefault="00F36836" w:rsidP="00F368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663575" cy="241935"/>
            <wp:effectExtent l="19050" t="0" r="3175" b="0"/>
            <wp:docPr id="4" name="Рисунок 4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где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N - общее число показателей, характеризующих выполнение мероприятий.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Индекс эффективности мероприятий определяется по формуле:</w:t>
      </w:r>
    </w:p>
    <w:p w:rsidR="00F36836" w:rsidRDefault="00F36836" w:rsidP="00F368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1066800" cy="278130"/>
            <wp:effectExtent l="19050" t="0" r="0" b="0"/>
            <wp:docPr id="5" name="Рисунок 5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где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э - индекс эффективности мероприятий;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V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 - объем фактического совокупного финансирования мероприятий;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 - индекс результативности мероприятий;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V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 - объем запланированного совокупного финансирования мероприятий;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наименование индикатора - индекс эффективности мероприятий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э);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диапазоны значений, характеризующие эффективность мероприятий, перечислены ниже.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Значение показателя: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807085" cy="241935"/>
            <wp:effectExtent l="19050" t="0" r="0" b="0"/>
            <wp:docPr id="6" name="Рисунок 6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Качественная оценка мероприятий: высокий уровень эффективности.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Значение показателя: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949960" cy="241935"/>
            <wp:effectExtent l="19050" t="0" r="2540" b="0"/>
            <wp:docPr id="7" name="Рисунок 7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Качественная оценка мероприятий: запланированный уровень эффективности.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Значение показателя: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555625" cy="241935"/>
            <wp:effectExtent l="19050" t="0" r="0" b="0"/>
            <wp:docPr id="8" name="Рисунок 8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Качественная оценка мероприятий: низкий уровень эффективности.</w:t>
      </w:r>
    </w:p>
    <w:p w:rsidR="00F36836" w:rsidRDefault="00F36836" w:rsidP="00F3683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lastRenderedPageBreak/>
        <w:t>8.Контроль и отчетность при реализации муниципальной Программы.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СП « Село Сабуровщино»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 целью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реализацией муниципальной программы муниципальный заказчик раз в полугодие до 20 числа месяца, следующего за отчетным полугодием, выполняет Отчет о реализации мероприятий муниципальной программы по следующей форме:</w:t>
      </w:r>
    </w:p>
    <w:p w:rsidR="00F36836" w:rsidRDefault="00F36836" w:rsidP="00F3683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ФОРМА Отчета о выполнении муниципальной программы СП « Село Сабуровщино»</w:t>
      </w:r>
    </w:p>
    <w:p w:rsidR="00F36836" w:rsidRDefault="00F36836" w:rsidP="00F368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(наименование муниципальной программы)</w:t>
      </w:r>
    </w:p>
    <w:p w:rsidR="00F36836" w:rsidRDefault="00F36836" w:rsidP="00F368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 январь - ___________________ 20___ года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Муниципальный заказчик _________________________________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Источник финансирования ________________________________</w:t>
      </w: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0"/>
        <w:gridCol w:w="2215"/>
        <w:gridCol w:w="1960"/>
        <w:gridCol w:w="2520"/>
      </w:tblGrid>
      <w:tr w:rsidR="00F36836" w:rsidTr="00F36836">
        <w:trPr>
          <w:trHeight w:val="15"/>
        </w:trPr>
        <w:tc>
          <w:tcPr>
            <w:tcW w:w="3326" w:type="dxa"/>
            <w:hideMark/>
          </w:tcPr>
          <w:p w:rsidR="00F36836" w:rsidRDefault="00F36836">
            <w:pPr>
              <w:rPr>
                <w:rFonts w:cs="Times New Roman"/>
              </w:rPr>
            </w:pPr>
          </w:p>
        </w:tc>
        <w:tc>
          <w:tcPr>
            <w:tcW w:w="2402" w:type="dxa"/>
            <w:hideMark/>
          </w:tcPr>
          <w:p w:rsidR="00F36836" w:rsidRDefault="00F36836">
            <w:pPr>
              <w:rPr>
                <w:rFonts w:cs="Times New Roman"/>
              </w:rPr>
            </w:pPr>
          </w:p>
        </w:tc>
        <w:tc>
          <w:tcPr>
            <w:tcW w:w="2402" w:type="dxa"/>
            <w:hideMark/>
          </w:tcPr>
          <w:p w:rsidR="00F36836" w:rsidRDefault="00F36836">
            <w:pPr>
              <w:rPr>
                <w:rFonts w:cs="Times New Roman"/>
              </w:rPr>
            </w:pPr>
          </w:p>
        </w:tc>
        <w:tc>
          <w:tcPr>
            <w:tcW w:w="3326" w:type="dxa"/>
            <w:hideMark/>
          </w:tcPr>
          <w:p w:rsidR="00F36836" w:rsidRDefault="00F36836">
            <w:pPr>
              <w:rPr>
                <w:rFonts w:cs="Times New Roman"/>
              </w:rPr>
            </w:pPr>
          </w:p>
        </w:tc>
      </w:tr>
      <w:tr w:rsidR="00F36836" w:rsidTr="00F3683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36" w:rsidRDefault="00F368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36" w:rsidRDefault="00F368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 на 20__ 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36" w:rsidRDefault="00F368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36" w:rsidRDefault="00F368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и результаты выполнения мероприятия</w:t>
            </w:r>
          </w:p>
        </w:tc>
      </w:tr>
      <w:tr w:rsidR="00F36836" w:rsidTr="00F3683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36" w:rsidRDefault="00F36836">
            <w:pPr>
              <w:spacing w:after="0"/>
              <w:rPr>
                <w:rFonts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36" w:rsidRDefault="00F36836">
            <w:pPr>
              <w:spacing w:after="0"/>
              <w:rPr>
                <w:rFonts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36" w:rsidRDefault="00F36836">
            <w:pPr>
              <w:spacing w:after="0"/>
              <w:rPr>
                <w:rFonts w:cs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36" w:rsidRDefault="00F36836">
            <w:pPr>
              <w:spacing w:after="0"/>
              <w:rPr>
                <w:rFonts w:cs="Times New Roman"/>
              </w:rPr>
            </w:pPr>
          </w:p>
        </w:tc>
      </w:tr>
      <w:tr w:rsidR="00F36836" w:rsidTr="00F3683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36" w:rsidRDefault="00F368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36" w:rsidRDefault="00F36836">
            <w:pPr>
              <w:spacing w:after="0"/>
              <w:rPr>
                <w:rFonts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36" w:rsidRDefault="00F36836">
            <w:pPr>
              <w:spacing w:after="0"/>
              <w:rPr>
                <w:rFonts w:cs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836" w:rsidRDefault="00F36836">
            <w:pPr>
              <w:spacing w:after="0"/>
              <w:rPr>
                <w:rFonts w:cs="Times New Roman"/>
              </w:rPr>
            </w:pPr>
          </w:p>
        </w:tc>
      </w:tr>
    </w:tbl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36836" w:rsidRDefault="00F36836" w:rsidP="00F368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Руководитель Подпись</w:t>
      </w:r>
    </w:p>
    <w:p w:rsidR="00F36836" w:rsidRDefault="00F36836" w:rsidP="00F368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77B" w:rsidRDefault="00E6277B"/>
    <w:sectPr w:rsidR="00E6277B" w:rsidSect="00E6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B6ABC"/>
    <w:multiLevelType w:val="hybridMultilevel"/>
    <w:tmpl w:val="8090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36836"/>
    <w:rsid w:val="00141020"/>
    <w:rsid w:val="0040467D"/>
    <w:rsid w:val="00590FC8"/>
    <w:rsid w:val="0067554A"/>
    <w:rsid w:val="006C1EE5"/>
    <w:rsid w:val="009E3712"/>
    <w:rsid w:val="00BD4310"/>
    <w:rsid w:val="00C66DF6"/>
    <w:rsid w:val="00CF740E"/>
    <w:rsid w:val="00E6277B"/>
    <w:rsid w:val="00F3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8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68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8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3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2021-11-08T09:04:00Z</dcterms:created>
  <dcterms:modified xsi:type="dcterms:W3CDTF">2021-11-12T08:04:00Z</dcterms:modified>
</cp:coreProperties>
</file>